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  <w:bookmarkStart w:id="1" w:name="_Hlk122025353"/>
      <w:bookmarkEnd w:id="1"/>
      <w:bookmarkStart w:id="2" w:name="_GoBack"/>
      <w:bookmarkEnd w:id="2"/>
    </w:p>
    <w:p w14:paraId="02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03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04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05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06000000">
      <w:pPr>
        <w:widowControl w:val="1"/>
        <w:spacing w:after="0" w:line="360" w:lineRule="auto"/>
        <w:ind/>
        <w:jc w:val="right"/>
        <w:rPr>
          <w:rFonts w:ascii="Times New Roman" w:hAnsi="Times New Roman"/>
          <w:color w:themeColor="text1" w:val="000000"/>
          <w:sz w:val="28"/>
        </w:rPr>
      </w:pPr>
    </w:p>
    <w:p w14:paraId="07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  <w:r>
        <w:rPr>
          <w:rFonts w:ascii="Times New Roman" w:hAnsi="Times New Roman"/>
          <w:b w:val="1"/>
          <w:color w:themeColor="text1" w:val="000000"/>
          <w:sz w:val="32"/>
        </w:rPr>
        <w:t>ПРОГРАММНОЕ</w:t>
      </w:r>
      <w:r>
        <w:rPr>
          <w:rFonts w:ascii="Times New Roman" w:hAnsi="Times New Roman"/>
          <w:b w:val="1"/>
          <w:color w:themeColor="text1" w:val="000000"/>
          <w:sz w:val="32"/>
        </w:rPr>
        <w:t xml:space="preserve"> </w:t>
      </w:r>
      <w:r>
        <w:rPr>
          <w:rFonts w:ascii="Times New Roman" w:hAnsi="Times New Roman"/>
          <w:b w:val="1"/>
          <w:color w:themeColor="text1" w:val="000000"/>
          <w:sz w:val="32"/>
        </w:rPr>
        <w:t>ОБЕСПЕЧЕНИЕ</w:t>
      </w:r>
    </w:p>
    <w:p w14:paraId="08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  <w:r>
        <w:rPr>
          <w:rFonts w:ascii="Times New Roman" w:hAnsi="Times New Roman"/>
          <w:b w:val="1"/>
          <w:color w:themeColor="text1" w:val="000000"/>
          <w:sz w:val="32"/>
        </w:rPr>
        <w:t>DataGrain Remote User Monitoring Analytics (RUMA)</w:t>
      </w:r>
    </w:p>
    <w:p w14:paraId="09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0A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  <w:highlight w:val="white"/>
        </w:rPr>
      </w:pPr>
      <w:r>
        <w:rPr>
          <w:rFonts w:ascii="Times New Roman" w:hAnsi="Times New Roman"/>
          <w:b w:val="1"/>
          <w:color w:themeColor="text1" w:val="000000"/>
          <w:sz w:val="32"/>
          <w:highlight w:val="white"/>
        </w:rPr>
        <w:t xml:space="preserve">ФУНКЦИОНАЛЬНЫЕ ХАРАКТЕРИСТИКИ, </w:t>
      </w:r>
    </w:p>
    <w:p w14:paraId="0B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  <w:highlight w:val="white"/>
        </w:rPr>
      </w:pPr>
      <w:r>
        <w:rPr>
          <w:rFonts w:ascii="Times New Roman" w:hAnsi="Times New Roman"/>
          <w:b w:val="1"/>
          <w:color w:themeColor="text1" w:val="000000"/>
          <w:sz w:val="32"/>
          <w:highlight w:val="white"/>
        </w:rPr>
        <w:t>УСТАНОВКА И ЭКСПЛУАТАЦИЯ</w:t>
      </w:r>
    </w:p>
    <w:p w14:paraId="0C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0D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0E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0F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0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1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2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3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4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5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6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7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8000000">
      <w:pPr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19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</w:p>
    <w:p w14:paraId="1A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© </w:t>
      </w:r>
      <w:r>
        <w:rPr>
          <w:rFonts w:ascii="Times New Roman" w:hAnsi="Times New Roman"/>
          <w:sz w:val="28"/>
        </w:rPr>
        <w:t>ООО "ГардаТех Солюшнс Групп"</w:t>
      </w:r>
    </w:p>
    <w:p w14:paraId="1B000000">
      <w:pPr>
        <w:widowControl w:val="1"/>
        <w:spacing w:after="0" w:line="36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12.</w:t>
      </w:r>
      <w:r>
        <w:rPr>
          <w:rFonts w:ascii="Times New Roman" w:hAnsi="Times New Roman"/>
          <w:color w:themeColor="text1" w:val="000000"/>
          <w:sz w:val="28"/>
        </w:rPr>
        <w:t>2022</w:t>
      </w:r>
    </w:p>
    <w:p w14:paraId="1C000000">
      <w:bookmarkStart w:id="3" w:name="__RefHeading___1"/>
      <w:bookmarkEnd w:id="3"/>
      <w:pPr>
        <w:pStyle w:val="Style_1"/>
      </w:pPr>
      <w:r>
        <w:t>Оглавление</w:t>
      </w:r>
    </w:p>
    <w:p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begin"/>
      </w:r>
      <w:r>
        <w:instrText>HYPERLINK \l "__RefHeading___1"</w:instrText>
      </w:r>
      <w:r>
        <w:fldChar w:fldCharType="separate"/>
      </w:r>
      <w:r>
        <w:t>Оглавление</w:t>
      </w:r>
      <w:r>
        <w:tab/>
      </w:r>
      <w:r>
        <w:fldChar w:fldCharType="begin"/>
      </w:r>
      <w:r>
        <w:instrText>PAGEREF __RefHeading___1 \h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1E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"__RefHeading___2"</w:instrText>
      </w:r>
      <w:r>
        <w:fldChar w:fldCharType="separate"/>
      </w:r>
      <w:r>
        <w:t xml:space="preserve">1.    </w:t>
      </w:r>
      <w:r>
        <w:t>Введение</w:t>
      </w:r>
      <w:r>
        <w:tab/>
      </w:r>
      <w:r>
        <w:fldChar w:fldCharType="begin"/>
      </w:r>
      <w:r>
        <w:instrText>PAGEREF __RefHeading___2 \h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1F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"__RefHeading___3"</w:instrText>
      </w:r>
      <w:r>
        <w:fldChar w:fldCharType="separate"/>
      </w:r>
      <w:r>
        <w:t xml:space="preserve">2.    </w:t>
      </w:r>
      <w:r>
        <w:t>Архитектура решения</w:t>
      </w:r>
      <w:r>
        <w:tab/>
      </w:r>
      <w:r>
        <w:fldChar w:fldCharType="begin"/>
      </w:r>
      <w:r>
        <w:instrText>PAGEREF __RefHeading___3 \h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20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"__RefHeading___4"</w:instrText>
      </w:r>
      <w:r>
        <w:fldChar w:fldCharType="separate"/>
      </w:r>
      <w:r>
        <w:t>КОМПОНЕНТ УПРАВЛЕНИЯ И ВИЗУАЛИЗАЦИИ</w:t>
      </w:r>
      <w:r>
        <w:tab/>
      </w:r>
      <w:r>
        <w:fldChar w:fldCharType="begin"/>
      </w:r>
      <w:r>
        <w:instrText>PAGEREF __RefHeading___4 \h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21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"__RefHeading___5"</w:instrText>
      </w:r>
      <w:r>
        <w:fldChar w:fldCharType="separate"/>
      </w:r>
      <w:r>
        <w:t>КОМПОНЕНТ ИНТЕГРАЦИИ С ЦЕЛЕВЫМИ</w:t>
      </w:r>
      <w:r>
        <w:t xml:space="preserve"> </w:t>
      </w:r>
      <w:r>
        <w:t>ИСТОЧНИКАМИ</w:t>
      </w:r>
      <w:r>
        <w:tab/>
      </w:r>
      <w:r>
        <w:fldChar w:fldCharType="begin"/>
      </w:r>
      <w:r>
        <w:instrText>PAGEREF __RefHeading___5 \h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22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"__RefHeading___6"</w:instrText>
      </w:r>
      <w:r>
        <w:fldChar w:fldCharType="separate"/>
      </w:r>
      <w:r>
        <w:t>КОМПОНЕНТ ЛИЦЕНЗИРОВАНИЯ</w:t>
      </w:r>
      <w:r>
        <w:tab/>
      </w:r>
      <w:r>
        <w:fldChar w:fldCharType="begin"/>
      </w:r>
      <w:r>
        <w:instrText>PAGEREF __RefHeading___6 \h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23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"__RefHeading___7"</w:instrText>
      </w:r>
      <w:r>
        <w:fldChar w:fldCharType="separate"/>
      </w:r>
      <w:r>
        <w:t>КОМПОНЕНТ ОБНОВЛЕНИЯ</w:t>
      </w:r>
      <w:r>
        <w:tab/>
      </w:r>
      <w:r>
        <w:fldChar w:fldCharType="begin"/>
      </w:r>
      <w:r>
        <w:instrText>PAGEREF __RefHeading___7 \h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24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"__RefHeading___8"</w:instrText>
      </w:r>
      <w:r>
        <w:fldChar w:fldCharType="separate"/>
      </w:r>
      <w:r>
        <w:t>КОМПОНЕНТ ПОВЕДЕНЧЕСКОГО АНАЛИЗА</w:t>
      </w:r>
      <w:r>
        <w:tab/>
      </w:r>
      <w:r>
        <w:fldChar w:fldCharType="begin"/>
      </w:r>
      <w:r>
        <w:instrText>PAGEREF __RefHeading___8 \h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25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"__RefHeading___9"</w:instrText>
      </w:r>
      <w:r>
        <w:fldChar w:fldCharType="separate"/>
      </w:r>
      <w:r>
        <w:t>КОМПОНЕНТ ВЫЯВЛЕНИЯ ИНЦИДЕНТОВ</w:t>
      </w:r>
      <w:r>
        <w:tab/>
      </w:r>
      <w:r>
        <w:fldChar w:fldCharType="begin"/>
      </w:r>
      <w:r>
        <w:instrText>PAGEREF __RefHeading___9 \h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26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"__RefHeading___10"</w:instrText>
      </w:r>
      <w:r>
        <w:fldChar w:fldCharType="separate"/>
      </w:r>
      <w:r>
        <w:t>КОМПОНЕНТ ХРАНЕНИЯ ДАННЫХ</w:t>
      </w:r>
      <w:r>
        <w:tab/>
      </w:r>
      <w:r>
        <w:fldChar w:fldCharType="begin"/>
      </w:r>
      <w:r>
        <w:instrText>PAGEREF __RefHeading___10 \h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27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"__RefHeading___11"</w:instrText>
      </w:r>
      <w:r>
        <w:fldChar w:fldCharType="separate"/>
      </w:r>
      <w:r>
        <w:t>КОМПОНЕНТ УВЕДОМЛЕНИЙ И ОТЧЕТНОСТИ</w:t>
      </w:r>
      <w:r>
        <w:tab/>
      </w:r>
      <w:r>
        <w:fldChar w:fldCharType="begin"/>
      </w:r>
      <w:r>
        <w:instrText>PAGEREF __RefHeading___11 \h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28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"__RefHeading___12"</w:instrText>
      </w:r>
      <w:r>
        <w:fldChar w:fldCharType="separate"/>
      </w:r>
      <w:r>
        <w:t>КОМПОНЕНТ ЖУРНАЛИРОВАНИЯ</w:t>
      </w:r>
      <w:r>
        <w:tab/>
      </w:r>
      <w:r>
        <w:fldChar w:fldCharType="begin"/>
      </w:r>
      <w:r>
        <w:instrText>PAGEREF __RefHeading___12 \h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29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"__RefHeading___13"</w:instrText>
      </w:r>
      <w:r>
        <w:fldChar w:fldCharType="separate"/>
      </w:r>
      <w:r>
        <w:t>ВЗАИМОДЕЙСТВИЕ С ДРУГИМИ ПРОДУКТАМИ</w:t>
      </w:r>
      <w:r>
        <w:tab/>
      </w:r>
      <w:r>
        <w:fldChar w:fldCharType="begin"/>
      </w:r>
      <w:r>
        <w:instrText>PAGEREF __RefHeading___13 \h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 w14:paraId="2A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"__RefHeading___14"</w:instrText>
      </w:r>
      <w:r>
        <w:fldChar w:fldCharType="separate"/>
      </w:r>
      <w:r>
        <w:t xml:space="preserve">3.    </w:t>
      </w:r>
      <w:r>
        <w:t>Требования к аппаратному обеспечению</w:t>
      </w:r>
      <w:r>
        <w:tab/>
      </w:r>
      <w:r>
        <w:fldChar w:fldCharType="begin"/>
      </w:r>
      <w:r>
        <w:instrText>PAGEREF __RefHeading___14 \h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2B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"__RefHeading___15"</w:instrText>
      </w:r>
      <w:r>
        <w:fldChar w:fldCharType="separate"/>
      </w:r>
      <w:r>
        <w:t xml:space="preserve">4.    </w:t>
      </w:r>
      <w:r>
        <w:t>Разв</w:t>
      </w:r>
      <w:r>
        <w:t>е</w:t>
      </w:r>
      <w:r>
        <w:t>ртывание</w:t>
      </w:r>
      <w:r>
        <w:tab/>
      </w:r>
      <w:r>
        <w:fldChar w:fldCharType="begin"/>
      </w:r>
      <w:r>
        <w:instrText>PAGEREF __RefHeading___15 \h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2C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"__RefHeading___16"</w:instrText>
      </w:r>
      <w:r>
        <w:fldChar w:fldCharType="separate"/>
      </w:r>
      <w:r>
        <w:t>ПРЕДВАРИТЕЛЬНЫЕ УСЛОВИЯ</w:t>
      </w:r>
      <w:r>
        <w:tab/>
      </w:r>
      <w:r>
        <w:fldChar w:fldCharType="begin"/>
      </w:r>
      <w:r>
        <w:instrText>PAGEREF __RefHeading___16 \h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2D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"__RefHeading___17"</w:instrText>
      </w:r>
      <w:r>
        <w:fldChar w:fldCharType="separate"/>
      </w:r>
      <w:r>
        <w:t>РАЗВЕРТЫВАНИЕ</w:t>
      </w:r>
      <w:r>
        <w:t xml:space="preserve"> </w:t>
      </w:r>
      <w:r>
        <w:t>СИСТЕМЫ</w:t>
      </w:r>
      <w:r>
        <w:tab/>
      </w:r>
      <w:r>
        <w:fldChar w:fldCharType="begin"/>
      </w:r>
      <w:r>
        <w:instrText>PAGEREF __RefHeading___17 \h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 w14:paraId="2E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"__RefHeading___18"</w:instrText>
      </w:r>
      <w:r>
        <w:fldChar w:fldCharType="separate"/>
      </w:r>
      <w:r>
        <w:t xml:space="preserve">5.    </w:t>
      </w:r>
      <w:r>
        <w:t>Запуск системы</w:t>
      </w:r>
      <w:r>
        <w:tab/>
      </w:r>
      <w:r>
        <w:fldChar w:fldCharType="begin"/>
      </w:r>
      <w:r>
        <w:instrText>PAGEREF __RefHeading___18 \h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 w14:paraId="2F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"__RefHeading___19"</w:instrText>
      </w:r>
      <w:r>
        <w:fldChar w:fldCharType="separate"/>
      </w:r>
      <w:r>
        <w:t>АВТОРИЗАЦИЯ ПОЛЬЗОВАТЕЛЯ</w:t>
      </w:r>
      <w:r>
        <w:tab/>
      </w:r>
      <w:r>
        <w:fldChar w:fldCharType="begin"/>
      </w:r>
      <w:r>
        <w:instrText>PAGEREF __RefHeading___19 \h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 w14:paraId="30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"__RefHeading___20"</w:instrText>
      </w:r>
      <w:r>
        <w:fldChar w:fldCharType="separate"/>
      </w:r>
      <w:r>
        <w:t xml:space="preserve">6.    </w:t>
      </w:r>
      <w:r>
        <w:t>РАЗДЕЛ «АНАЛИТИКА»</w:t>
      </w:r>
      <w:r>
        <w:tab/>
      </w:r>
      <w:r>
        <w:fldChar w:fldCharType="begin"/>
      </w:r>
      <w:r>
        <w:instrText>PAGEREF __RefHeading___20 \h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 w14:paraId="31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"__RefHeading___21"</w:instrText>
      </w:r>
      <w:r>
        <w:fldChar w:fldCharType="separate"/>
      </w:r>
      <w:r>
        <w:t xml:space="preserve">РАЗДЕЛ </w:t>
      </w:r>
      <w:r>
        <w:t>«</w:t>
      </w:r>
      <w:r>
        <w:t>ТОП АНОМАЛИЙ</w:t>
      </w:r>
      <w:r>
        <w:t>»</w:t>
      </w:r>
      <w:r>
        <w:tab/>
      </w:r>
      <w:r>
        <w:fldChar w:fldCharType="begin"/>
      </w:r>
      <w:r>
        <w:instrText>PAGEREF __RefHeading___21 \h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 w14:paraId="32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"__RefHeading___22"</w:instrText>
      </w:r>
      <w:r>
        <w:fldChar w:fldCharType="separate"/>
      </w:r>
      <w:r>
        <w:t xml:space="preserve">РАЗДЕЛ </w:t>
      </w:r>
      <w:r>
        <w:t>«</w:t>
      </w:r>
      <w:r>
        <w:t>СВОДНЫЕ ДАННЫЕ</w:t>
      </w:r>
      <w:r>
        <w:t>»</w:t>
      </w:r>
      <w:r>
        <w:tab/>
      </w:r>
      <w:r>
        <w:fldChar w:fldCharType="begin"/>
      </w:r>
      <w:r>
        <w:instrText>PAGEREF __RefHeading___22 \h</w:instrText>
      </w:r>
      <w:r>
        <w:fldChar w:fldCharType="separate"/>
      </w:r>
      <w:r>
        <w:t>29</w:t>
      </w:r>
      <w:r>
        <w:fldChar w:fldCharType="end"/>
      </w:r>
      <w:r>
        <w:fldChar w:fldCharType="end"/>
      </w:r>
    </w:p>
    <w:p w14:paraId="33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"__RefHeading___23"</w:instrText>
      </w:r>
      <w:r>
        <w:fldChar w:fldCharType="separate"/>
      </w:r>
      <w:r>
        <w:t>ТОП НАРУШИТЕЛЕЙ</w:t>
      </w:r>
      <w:r>
        <w:tab/>
      </w:r>
      <w:r>
        <w:fldChar w:fldCharType="begin"/>
      </w:r>
      <w:r>
        <w:instrText>PAGEREF __RefHeading___23 \h</w:instrText>
      </w:r>
      <w:r>
        <w:fldChar w:fldCharType="separate"/>
      </w:r>
      <w:r>
        <w:t>31</w:t>
      </w:r>
      <w:r>
        <w:fldChar w:fldCharType="end"/>
      </w:r>
      <w:r>
        <w:fldChar w:fldCharType="end"/>
      </w:r>
    </w:p>
    <w:p w14:paraId="34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"__RefHeading___24"</w:instrText>
      </w:r>
      <w:r>
        <w:fldChar w:fldCharType="separate"/>
      </w:r>
      <w:r>
        <w:t>ТОП ИНЦИДЕНТОВ</w:t>
      </w:r>
      <w:r>
        <w:tab/>
      </w:r>
      <w:r>
        <w:fldChar w:fldCharType="begin"/>
      </w:r>
      <w:r>
        <w:instrText>PAGEREF __RefHeading___24 \h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 w14:paraId="35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"__RefHeading___25"</w:instrText>
      </w:r>
      <w:r>
        <w:fldChar w:fldCharType="separate"/>
      </w:r>
      <w:r>
        <w:t>ДАННЫЕ ПО ГЕОГРАФИИ</w:t>
      </w:r>
      <w:r>
        <w:tab/>
      </w:r>
      <w:r>
        <w:fldChar w:fldCharType="begin"/>
      </w:r>
      <w:r>
        <w:instrText>PAGEREF __RefHeading___25 \h</w:instrText>
      </w:r>
      <w:r>
        <w:fldChar w:fldCharType="separate"/>
      </w:r>
      <w:r>
        <w:t>33</w:t>
      </w:r>
      <w:r>
        <w:fldChar w:fldCharType="end"/>
      </w:r>
      <w:r>
        <w:fldChar w:fldCharType="end"/>
      </w:r>
    </w:p>
    <w:p w14:paraId="36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"__RefHeading___26"</w:instrText>
      </w:r>
      <w:r>
        <w:fldChar w:fldCharType="separate"/>
      </w:r>
      <w:r>
        <w:t>ИНЦИДЕНТЫ ПО ТИПАМ</w:t>
      </w:r>
      <w:r>
        <w:tab/>
      </w:r>
      <w:r>
        <w:fldChar w:fldCharType="begin"/>
      </w:r>
      <w:r>
        <w:instrText>PAGEREF __RefHeading___26 \h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 w14:paraId="37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"__RefHeading___27"</w:instrText>
      </w:r>
      <w:r>
        <w:fldChar w:fldCharType="separate"/>
      </w:r>
      <w:r>
        <w:t>ИНЦИДЕНТЫ ПО ДЕПАРТАМЕНТАМ</w:t>
      </w:r>
      <w:r>
        <w:tab/>
      </w:r>
      <w:r>
        <w:fldChar w:fldCharType="begin"/>
      </w:r>
      <w:r>
        <w:instrText>PAGEREF __RefHeading___27 \h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 w14:paraId="38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"__RefHeading___28"</w:instrText>
      </w:r>
      <w:r>
        <w:fldChar w:fldCharType="separate"/>
      </w:r>
      <w:r>
        <w:t xml:space="preserve">ПОДРАЗДЕЛ </w:t>
      </w:r>
      <w:r>
        <w:t>«</w:t>
      </w:r>
      <w:r>
        <w:t>РАСПРЕДЕЛЕНИЕ ПО РЕГИОНАМ</w:t>
      </w:r>
      <w:r>
        <w:t>»</w:t>
      </w:r>
      <w:r>
        <w:tab/>
      </w:r>
      <w:r>
        <w:fldChar w:fldCharType="begin"/>
      </w:r>
      <w:r>
        <w:instrText>PAGEREF __RefHeading___28 \h</w:instrText>
      </w:r>
      <w:r>
        <w:fldChar w:fldCharType="separate"/>
      </w:r>
      <w:r>
        <w:t>36</w:t>
      </w:r>
      <w:r>
        <w:fldChar w:fldCharType="end"/>
      </w:r>
      <w:r>
        <w:fldChar w:fldCharType="end"/>
      </w:r>
    </w:p>
    <w:p w14:paraId="39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"__RefHeading___29"</w:instrText>
      </w:r>
      <w:r>
        <w:fldChar w:fldCharType="separate"/>
      </w:r>
      <w:r>
        <w:t xml:space="preserve">7.    </w:t>
      </w:r>
      <w:r>
        <w:t>раздел «досье»</w:t>
      </w:r>
      <w:r>
        <w:tab/>
      </w:r>
      <w:r>
        <w:fldChar w:fldCharType="begin"/>
      </w:r>
      <w:r>
        <w:instrText>PAGEREF __RefHeading___29 \h</w:instrText>
      </w:r>
      <w:r>
        <w:fldChar w:fldCharType="separate"/>
      </w:r>
      <w:r>
        <w:t>41</w:t>
      </w:r>
      <w:r>
        <w:fldChar w:fldCharType="end"/>
      </w:r>
      <w:r>
        <w:fldChar w:fldCharType="end"/>
      </w:r>
    </w:p>
    <w:p w14:paraId="3A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"__RefHeading___30"</w:instrText>
      </w:r>
      <w:r>
        <w:fldChar w:fldCharType="separate"/>
      </w:r>
      <w:r>
        <w:t xml:space="preserve">8.    </w:t>
      </w:r>
      <w:r>
        <w:t xml:space="preserve">РАЗДЕЛ </w:t>
      </w:r>
      <w:r>
        <w:t>«</w:t>
      </w:r>
      <w:r>
        <w:t>ДИНАМИКА ПОВЕДЕНЧЕСКОЙ АКТИВНОСТИ</w:t>
      </w:r>
      <w:r>
        <w:t>»</w:t>
      </w:r>
      <w:r>
        <w:tab/>
      </w:r>
      <w:r>
        <w:fldChar w:fldCharType="begin"/>
      </w:r>
      <w:r>
        <w:instrText>PAGEREF __RefHeading___30 \h</w:instrText>
      </w:r>
      <w:r>
        <w:fldChar w:fldCharType="separate"/>
      </w:r>
      <w:r>
        <w:t>49</w:t>
      </w:r>
      <w:r>
        <w:fldChar w:fldCharType="end"/>
      </w:r>
      <w:r>
        <w:fldChar w:fldCharType="end"/>
      </w:r>
    </w:p>
    <w:p w14:paraId="3B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"__RefHeading___31"</w:instrText>
      </w:r>
      <w:r>
        <w:fldChar w:fldCharType="separate"/>
      </w:r>
      <w:r>
        <w:t>ПОКАЗАТЕЛЬ КРИТИЧНОСТИ</w:t>
      </w:r>
      <w:r>
        <w:t xml:space="preserve"> И ПРОФИЛЬ ПОВЕДЕНИЯ</w:t>
      </w:r>
      <w:r>
        <w:tab/>
      </w:r>
      <w:r>
        <w:fldChar w:fldCharType="begin"/>
      </w:r>
      <w:r>
        <w:instrText>PAGEREF __RefHeading___31 \h</w:instrText>
      </w:r>
      <w:r>
        <w:fldChar w:fldCharType="separate"/>
      </w:r>
      <w:r>
        <w:t>49</w:t>
      </w:r>
      <w:r>
        <w:fldChar w:fldCharType="end"/>
      </w:r>
      <w:r>
        <w:fldChar w:fldCharType="end"/>
      </w:r>
    </w:p>
    <w:p w14:paraId="3C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"__RefHeading___32"</w:instrText>
      </w:r>
      <w:r>
        <w:fldChar w:fldCharType="separate"/>
      </w:r>
      <w:r>
        <w:t>АКТИВНЫЙ КАНАЛ</w:t>
      </w:r>
      <w:r>
        <w:tab/>
      </w:r>
      <w:r>
        <w:fldChar w:fldCharType="begin"/>
      </w:r>
      <w:r>
        <w:instrText>PAGEREF __RefHeading___32 \h</w:instrText>
      </w:r>
      <w:r>
        <w:fldChar w:fldCharType="separate"/>
      </w:r>
      <w:r>
        <w:t>52</w:t>
      </w:r>
      <w:r>
        <w:fldChar w:fldCharType="end"/>
      </w:r>
      <w:r>
        <w:fldChar w:fldCharType="end"/>
      </w:r>
    </w:p>
    <w:p w14:paraId="3D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"__RefHeading___33"</w:instrText>
      </w:r>
      <w:r>
        <w:fldChar w:fldCharType="separate"/>
      </w:r>
      <w:r>
        <w:t>СОБЫТИЯ</w:t>
      </w:r>
      <w:r>
        <w:tab/>
      </w:r>
      <w:r>
        <w:fldChar w:fldCharType="begin"/>
      </w:r>
      <w:r>
        <w:instrText>PAGEREF __RefHeading___33 \h</w:instrText>
      </w:r>
      <w:r>
        <w:fldChar w:fldCharType="separate"/>
      </w:r>
      <w:r>
        <w:t>59</w:t>
      </w:r>
      <w:r>
        <w:fldChar w:fldCharType="end"/>
      </w:r>
      <w:r>
        <w:fldChar w:fldCharType="end"/>
      </w:r>
    </w:p>
    <w:p w14:paraId="3E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"__RefHeading___34"</w:instrText>
      </w:r>
      <w:r>
        <w:fldChar w:fldCharType="separate"/>
      </w:r>
      <w:r>
        <w:t xml:space="preserve">9.    </w:t>
      </w:r>
      <w:r>
        <w:t>раздел «аналитические модели»</w:t>
      </w:r>
      <w:r>
        <w:tab/>
      </w:r>
      <w:r>
        <w:fldChar w:fldCharType="begin"/>
      </w:r>
      <w:r>
        <w:instrText>PAGEREF __RefHeading___34 \h</w:instrText>
      </w:r>
      <w:r>
        <w:fldChar w:fldCharType="separate"/>
      </w:r>
      <w:r>
        <w:t>63</w:t>
      </w:r>
      <w:r>
        <w:fldChar w:fldCharType="end"/>
      </w:r>
      <w:r>
        <w:fldChar w:fldCharType="end"/>
      </w:r>
    </w:p>
    <w:p w14:paraId="3F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"__RefHeading___35"</w:instrText>
      </w:r>
      <w:r>
        <w:fldChar w:fldCharType="separate"/>
      </w:r>
      <w:r>
        <w:t>СОЗДАНИЕ АНАЛИТИЧЕСКОЙ МОДЕЛИ</w:t>
      </w:r>
      <w:r>
        <w:tab/>
      </w:r>
      <w:r>
        <w:fldChar w:fldCharType="begin"/>
      </w:r>
      <w:r>
        <w:instrText>PAGEREF __RefHeading___35 \h</w:instrText>
      </w:r>
      <w:r>
        <w:fldChar w:fldCharType="separate"/>
      </w:r>
      <w:r>
        <w:t>63</w:t>
      </w:r>
      <w:r>
        <w:fldChar w:fldCharType="end"/>
      </w:r>
      <w:r>
        <w:fldChar w:fldCharType="end"/>
      </w:r>
    </w:p>
    <w:p w14:paraId="40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"__RefHeading___36"</w:instrText>
      </w:r>
      <w:r>
        <w:fldChar w:fldCharType="separate"/>
      </w:r>
      <w:r>
        <w:t>Создание аналитической модели на базе типа «Марковские цепи»</w:t>
      </w:r>
      <w:r>
        <w:tab/>
      </w:r>
      <w:r>
        <w:fldChar w:fldCharType="begin"/>
      </w:r>
      <w:r>
        <w:instrText>PAGEREF __RefHeading___36 \h</w:instrText>
      </w:r>
      <w:r>
        <w:fldChar w:fldCharType="separate"/>
      </w:r>
      <w:r>
        <w:t>69</w:t>
      </w:r>
      <w:r>
        <w:fldChar w:fldCharType="end"/>
      </w:r>
      <w:r>
        <w:fldChar w:fldCharType="end"/>
      </w:r>
    </w:p>
    <w:p w14:paraId="41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"__RefHeading___37"</w:instrText>
      </w:r>
      <w:r>
        <w:fldChar w:fldCharType="separate"/>
      </w:r>
      <w:r>
        <w:t>Создание правила на базе аналитической модели «Сессии»</w:t>
      </w:r>
      <w:r>
        <w:tab/>
      </w:r>
      <w:r>
        <w:fldChar w:fldCharType="begin"/>
      </w:r>
      <w:r>
        <w:instrText>PAGEREF __RefHeading___37 \h</w:instrText>
      </w:r>
      <w:r>
        <w:fldChar w:fldCharType="separate"/>
      </w:r>
      <w:r>
        <w:t>72</w:t>
      </w:r>
      <w:r>
        <w:fldChar w:fldCharType="end"/>
      </w:r>
      <w:r>
        <w:fldChar w:fldCharType="end"/>
      </w:r>
    </w:p>
    <w:p w14:paraId="42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"__RefHeading___38"</w:instrText>
      </w:r>
      <w:r>
        <w:fldChar w:fldCharType="separate"/>
      </w:r>
      <w:r>
        <w:t>Создание правила на базе аналитической модели «Статистика»</w:t>
      </w:r>
      <w:r>
        <w:tab/>
      </w:r>
      <w:r>
        <w:fldChar w:fldCharType="begin"/>
      </w:r>
      <w:r>
        <w:instrText>PAGEREF __RefHeading___38 \h</w:instrText>
      </w:r>
      <w:r>
        <w:fldChar w:fldCharType="separate"/>
      </w:r>
      <w:r>
        <w:t>75</w:t>
      </w:r>
      <w:r>
        <w:fldChar w:fldCharType="end"/>
      </w:r>
      <w:r>
        <w:fldChar w:fldCharType="end"/>
      </w:r>
    </w:p>
    <w:p w14:paraId="43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"__RefHeading___39"</w:instrText>
      </w:r>
      <w:r>
        <w:fldChar w:fldCharType="separate"/>
      </w:r>
      <w:r>
        <w:t>НАСТРОЙКА ИМЕЮЩЕЙСЯ АНАЛИТИЧЕСКОЙ МОДЕЛИ</w:t>
      </w:r>
      <w:r>
        <w:tab/>
      </w:r>
      <w:r>
        <w:fldChar w:fldCharType="begin"/>
      </w:r>
      <w:r>
        <w:instrText>PAGEREF __RefHeading___39 \h</w:instrText>
      </w:r>
      <w:r>
        <w:fldChar w:fldCharType="separate"/>
      </w:r>
      <w:r>
        <w:t>78</w:t>
      </w:r>
      <w:r>
        <w:fldChar w:fldCharType="end"/>
      </w:r>
      <w:r>
        <w:fldChar w:fldCharType="end"/>
      </w:r>
    </w:p>
    <w:p w14:paraId="44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"__RefHeading___40"</w:instrText>
      </w:r>
      <w:r>
        <w:fldChar w:fldCharType="separate"/>
      </w:r>
      <w:r>
        <w:t>УДАЛЕНИЕ АНАЛИТИЧЕСКОЙ МОДЕЛИ</w:t>
      </w:r>
      <w:r>
        <w:tab/>
      </w:r>
      <w:r>
        <w:fldChar w:fldCharType="begin"/>
      </w:r>
      <w:r>
        <w:instrText>PAGEREF __RefHeading___40 \h</w:instrText>
      </w:r>
      <w:r>
        <w:fldChar w:fldCharType="separate"/>
      </w:r>
      <w:r>
        <w:t>80</w:t>
      </w:r>
      <w:r>
        <w:fldChar w:fldCharType="end"/>
      </w:r>
      <w:r>
        <w:fldChar w:fldCharType="end"/>
      </w:r>
    </w:p>
    <w:p w14:paraId="45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"__RefHeading___41"</w:instrText>
      </w:r>
      <w:r>
        <w:fldChar w:fldCharType="separate"/>
      </w:r>
      <w:r>
        <w:t xml:space="preserve">10.    </w:t>
      </w:r>
      <w:r>
        <w:t xml:space="preserve">РАЗДЕЛ </w:t>
      </w:r>
      <w:r>
        <w:t>«</w:t>
      </w:r>
      <w:r>
        <w:t>ОПОВЕЩЕНИЯ</w:t>
      </w:r>
      <w:r>
        <w:t>»</w:t>
      </w:r>
      <w:r>
        <w:tab/>
      </w:r>
      <w:r>
        <w:fldChar w:fldCharType="begin"/>
      </w:r>
      <w:r>
        <w:instrText>PAGEREF __RefHeading___41 \h</w:instrText>
      </w:r>
      <w:r>
        <w:fldChar w:fldCharType="separate"/>
      </w:r>
      <w:r>
        <w:t>81</w:t>
      </w:r>
      <w:r>
        <w:fldChar w:fldCharType="end"/>
      </w:r>
      <w:r>
        <w:fldChar w:fldCharType="end"/>
      </w:r>
    </w:p>
    <w:p w14:paraId="46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"__RefHeading___42"</w:instrText>
      </w:r>
      <w:r>
        <w:fldChar w:fldCharType="separate"/>
      </w:r>
      <w:r>
        <w:t>НАСТРОЙКА ОПОВЕЩЕНИЯ</w:t>
      </w:r>
      <w:r>
        <w:tab/>
      </w:r>
      <w:r>
        <w:fldChar w:fldCharType="begin"/>
      </w:r>
      <w:r>
        <w:instrText>PAGEREF __RefHeading___42 \h</w:instrText>
      </w:r>
      <w:r>
        <w:fldChar w:fldCharType="separate"/>
      </w:r>
      <w:r>
        <w:t>84</w:t>
      </w:r>
      <w:r>
        <w:fldChar w:fldCharType="end"/>
      </w:r>
      <w:r>
        <w:fldChar w:fldCharType="end"/>
      </w:r>
    </w:p>
    <w:p w14:paraId="47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"__RefHeading___43"</w:instrText>
      </w:r>
      <w:r>
        <w:fldChar w:fldCharType="separate"/>
      </w:r>
      <w:r>
        <w:t>ЛОГИРОВАНИЕ ОПОВЕЩЕНИЙ</w:t>
      </w:r>
      <w:r>
        <w:tab/>
      </w:r>
      <w:r>
        <w:fldChar w:fldCharType="begin"/>
      </w:r>
      <w:r>
        <w:instrText>PAGEREF __RefHeading___43 \h</w:instrText>
      </w:r>
      <w:r>
        <w:fldChar w:fldCharType="separate"/>
      </w:r>
      <w:r>
        <w:t>89</w:t>
      </w:r>
      <w:r>
        <w:fldChar w:fldCharType="end"/>
      </w:r>
      <w:r>
        <w:fldChar w:fldCharType="end"/>
      </w:r>
    </w:p>
    <w:p w14:paraId="48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"__RefHeading___44"</w:instrText>
      </w:r>
      <w:r>
        <w:fldChar w:fldCharType="separate"/>
      </w:r>
      <w:r>
        <w:t xml:space="preserve">11.    </w:t>
      </w:r>
      <w:r>
        <w:t>РАЗДЕЛ «АДМИНИСТРИРОВАНИЕ»</w:t>
      </w:r>
      <w:r>
        <w:tab/>
      </w:r>
      <w:r>
        <w:fldChar w:fldCharType="begin"/>
      </w:r>
      <w:r>
        <w:instrText>PAGEREF __RefHeading___44 \h</w:instrText>
      </w:r>
      <w:r>
        <w:fldChar w:fldCharType="separate"/>
      </w:r>
      <w:r>
        <w:t>90</w:t>
      </w:r>
      <w:r>
        <w:fldChar w:fldCharType="end"/>
      </w:r>
      <w:r>
        <w:fldChar w:fldCharType="end"/>
      </w:r>
    </w:p>
    <w:p w14:paraId="49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"__RefHeading___45"</w:instrText>
      </w:r>
      <w:r>
        <w:fldChar w:fldCharType="separate"/>
      </w:r>
      <w:r>
        <w:t>ПОДРАЗДЕЛ СОСТОЯНИЕ КОМПОНЕНТОВ</w:t>
      </w:r>
      <w:r>
        <w:tab/>
      </w:r>
      <w:r>
        <w:fldChar w:fldCharType="begin"/>
      </w:r>
      <w:r>
        <w:instrText>PAGEREF __RefHeading___45 \h</w:instrText>
      </w:r>
      <w:r>
        <w:fldChar w:fldCharType="separate"/>
      </w:r>
      <w:r>
        <w:t>91</w:t>
      </w:r>
      <w:r>
        <w:fldChar w:fldCharType="end"/>
      </w:r>
      <w:r>
        <w:fldChar w:fldCharType="end"/>
      </w:r>
    </w:p>
    <w:p w14:paraId="4A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"__RefHeading___46"</w:instrText>
      </w:r>
      <w:r>
        <w:fldChar w:fldCharType="separate"/>
      </w:r>
      <w:r>
        <w:t>ПОДРАЗДЕЛ УПРАВЛЕНИЕ ПОЛЬЗОВАТЕЛЯМИ</w:t>
      </w:r>
      <w:r>
        <w:tab/>
      </w:r>
      <w:r>
        <w:fldChar w:fldCharType="begin"/>
      </w:r>
      <w:r>
        <w:instrText>PAGEREF __RefHeading___46 \h</w:instrText>
      </w:r>
      <w:r>
        <w:fldChar w:fldCharType="separate"/>
      </w:r>
      <w:r>
        <w:t>98</w:t>
      </w:r>
      <w:r>
        <w:fldChar w:fldCharType="end"/>
      </w:r>
      <w:r>
        <w:fldChar w:fldCharType="end"/>
      </w:r>
    </w:p>
    <w:p w14:paraId="4B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"__RefHeading___47"</w:instrText>
      </w:r>
      <w:r>
        <w:fldChar w:fldCharType="separate"/>
      </w:r>
      <w:r>
        <w:t>ПОДРАЗДЕЛ МЕНЕДЖЕР ЛИЦЕНЗИЙ</w:t>
      </w:r>
      <w:r>
        <w:tab/>
      </w:r>
      <w:r>
        <w:fldChar w:fldCharType="begin"/>
      </w:r>
      <w:r>
        <w:instrText>PAGEREF __RefHeading___47 \h</w:instrText>
      </w:r>
      <w:r>
        <w:fldChar w:fldCharType="separate"/>
      </w:r>
      <w:r>
        <w:t>102</w:t>
      </w:r>
      <w:r>
        <w:fldChar w:fldCharType="end"/>
      </w:r>
      <w:r>
        <w:fldChar w:fldCharType="end"/>
      </w:r>
    </w:p>
    <w:p w14:paraId="4C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"__RefHeading___48"</w:instrText>
      </w:r>
      <w:r>
        <w:fldChar w:fldCharType="separate"/>
      </w:r>
      <w:r>
        <w:t>ПОДРАЗДЕЛ ЛОГИРОВАНИЕ</w:t>
      </w:r>
      <w:r>
        <w:tab/>
      </w:r>
      <w:r>
        <w:fldChar w:fldCharType="begin"/>
      </w:r>
      <w:r>
        <w:instrText>PAGEREF __RefHeading___48 \h</w:instrText>
      </w:r>
      <w:r>
        <w:fldChar w:fldCharType="separate"/>
      </w:r>
      <w:r>
        <w:t>103</w:t>
      </w:r>
      <w:r>
        <w:fldChar w:fldCharType="end"/>
      </w:r>
      <w:r>
        <w:fldChar w:fldCharType="end"/>
      </w:r>
    </w:p>
    <w:p w14:paraId="4D000000">
      <w:pPr>
        <w:pStyle w:val="Style_2"/>
        <w:tabs>
          <w:tab w:leader="dot" w:pos="9355" w:val="right"/>
        </w:tabs>
        <w:ind/>
      </w:pPr>
      <w:r>
        <w:fldChar w:fldCharType="begin"/>
      </w:r>
      <w:r>
        <w:instrText>HYPERLINK \l "__RefHeading___49"</w:instrText>
      </w:r>
      <w:r>
        <w:fldChar w:fldCharType="separate"/>
      </w:r>
      <w:r>
        <w:t xml:space="preserve">12.    </w:t>
      </w:r>
      <w:r>
        <w:t xml:space="preserve">РАЗДЕЛ </w:t>
      </w:r>
      <w:r>
        <w:t>«</w:t>
      </w:r>
      <w:r>
        <w:t>НАСТРОЙКИ</w:t>
      </w:r>
      <w:r>
        <w:t>»</w:t>
      </w:r>
      <w:r>
        <w:tab/>
      </w:r>
      <w:r>
        <w:fldChar w:fldCharType="begin"/>
      </w:r>
      <w:r>
        <w:instrText>PAGEREF __RefHeading___49 \h</w:instrText>
      </w:r>
      <w:r>
        <w:fldChar w:fldCharType="separate"/>
      </w:r>
      <w:r>
        <w:t>105</w:t>
      </w:r>
      <w:r>
        <w:fldChar w:fldCharType="end"/>
      </w:r>
      <w:r>
        <w:fldChar w:fldCharType="end"/>
      </w:r>
    </w:p>
    <w:p w14:paraId="4E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"__RefHeading___50"</w:instrText>
      </w:r>
      <w:r>
        <w:fldChar w:fldCharType="separate"/>
      </w:r>
      <w:r>
        <w:t xml:space="preserve">НАСТРОЙКИ </w:t>
      </w:r>
      <w:r>
        <w:t>LDAP</w:t>
      </w:r>
      <w:r>
        <w:tab/>
      </w:r>
      <w:r>
        <w:fldChar w:fldCharType="begin"/>
      </w:r>
      <w:r>
        <w:instrText>PAGEREF __RefHeading___50 \h</w:instrText>
      </w:r>
      <w:r>
        <w:fldChar w:fldCharType="separate"/>
      </w:r>
      <w:r>
        <w:t>105</w:t>
      </w:r>
      <w:r>
        <w:fldChar w:fldCharType="end"/>
      </w:r>
      <w:r>
        <w:fldChar w:fldCharType="end"/>
      </w:r>
    </w:p>
    <w:p w14:paraId="4F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"__RefHeading___51"</w:instrText>
      </w:r>
      <w:r>
        <w:fldChar w:fldCharType="separate"/>
      </w:r>
      <w:r>
        <w:t xml:space="preserve">НАСТРОЙКА </w:t>
      </w:r>
      <w:r>
        <w:t>SMTP</w:t>
      </w:r>
      <w:r>
        <w:tab/>
      </w:r>
      <w:r>
        <w:fldChar w:fldCharType="begin"/>
      </w:r>
      <w:r>
        <w:instrText>PAGEREF __RefHeading___51 \h</w:instrText>
      </w:r>
      <w:r>
        <w:fldChar w:fldCharType="separate"/>
      </w:r>
      <w:r>
        <w:t>109</w:t>
      </w:r>
      <w:r>
        <w:fldChar w:fldCharType="end"/>
      </w:r>
      <w:r>
        <w:fldChar w:fldCharType="end"/>
      </w:r>
    </w:p>
    <w:p w14:paraId="50000000">
      <w:pPr>
        <w:pStyle w:val="Style_3"/>
        <w:tabs>
          <w:tab w:leader="dot" w:pos="9355" w:val="right"/>
        </w:tabs>
        <w:ind/>
      </w:pPr>
      <w:r>
        <w:fldChar w:fldCharType="begin"/>
      </w:r>
      <w:r>
        <w:instrText>HYPERLINK \l "__RefHeading___52"</w:instrText>
      </w:r>
      <w:r>
        <w:fldChar w:fldCharType="separate"/>
      </w:r>
      <w:r>
        <w:t xml:space="preserve">РАБОТА С ТАБЛИЦЕЙ ДАННЫХ СЕРВЕРОВ </w:t>
      </w:r>
      <w:r>
        <w:t>SMTP</w:t>
      </w:r>
      <w:r>
        <w:tab/>
      </w:r>
      <w:r>
        <w:fldChar w:fldCharType="begin"/>
      </w:r>
      <w:r>
        <w:instrText>PAGEREF __RefHeading___52 \h</w:instrText>
      </w:r>
      <w:r>
        <w:fldChar w:fldCharType="separate"/>
      </w:r>
      <w:r>
        <w:t>111</w:t>
      </w:r>
      <w:r>
        <w:fldChar w:fldCharType="end"/>
      </w:r>
      <w:r>
        <w:fldChar w:fldCharType="end"/>
      </w:r>
    </w:p>
    <w:p w14:paraId="52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  <w:r>
        <w:fldChar w:fldCharType="end"/>
      </w:r>
    </w:p>
    <w:p w14:paraId="53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54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55000000">
      <w:pPr>
        <w:widowControl w:val="1"/>
        <w:spacing w:after="0" w:line="360" w:lineRule="auto"/>
        <w:ind/>
        <w:rPr>
          <w:rFonts w:ascii="Times New Roman" w:hAnsi="Times New Roman"/>
          <w:color w:themeColor="text1" w:val="000000"/>
          <w:sz w:val="28"/>
        </w:rPr>
      </w:pPr>
    </w:p>
    <w:p w14:paraId="56000000">
      <w:bookmarkStart w:id="4" w:name="__RefHeading___2"/>
      <w:bookmarkEnd w:id="4"/>
      <w:pPr>
        <w:pStyle w:val="Style_1"/>
        <w:numPr>
          <w:ilvl w:val="0"/>
          <w:numId w:val="1"/>
        </w:numPr>
      </w:pPr>
      <w:r>
        <w:t>Введение</w:t>
      </w:r>
    </w:p>
    <w:p w14:paraId="57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Система </w:t>
      </w:r>
      <w:r>
        <w:rPr>
          <w:rFonts w:ascii="Times New Roman" w:hAnsi="Times New Roman"/>
          <w:color w:themeColor="text1" w:val="000000"/>
          <w:sz w:val="28"/>
        </w:rPr>
        <w:t xml:space="preserve">DataGrain Remote User Monitoring Analytics </w:t>
      </w:r>
      <w:r>
        <w:rPr>
          <w:rFonts w:ascii="Times New Roman" w:hAnsi="Times New Roman"/>
          <w:color w:themeColor="text1" w:val="000000"/>
          <w:sz w:val="28"/>
        </w:rPr>
        <w:t xml:space="preserve">(далее </w:t>
      </w:r>
      <w:r>
        <w:rPr>
          <w:rFonts w:ascii="Times New Roman" w:hAnsi="Times New Roman"/>
          <w:color w:themeColor="text1" w:val="000000"/>
          <w:sz w:val="28"/>
        </w:rPr>
        <w:t>DATAGRAIN RUMA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 xml:space="preserve"> применяется как элемент фиксации, анализа и выявления аномальных событий в организации, оформления их в виде инцидентов и контроля текущей ситуации.</w:t>
      </w:r>
    </w:p>
    <w:p w14:paraId="58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состав продукта входит:</w:t>
      </w:r>
    </w:p>
    <w:p w14:paraId="59000000">
      <w:pPr>
        <w:pStyle w:val="Style_4"/>
        <w:widowControl w:val="1"/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компоненты DATAGRAIN RUMA</w:t>
      </w:r>
      <w:r>
        <w:rPr>
          <w:rFonts w:ascii="Times New Roman" w:hAnsi="Times New Roman"/>
          <w:color w:themeColor="text1" w:val="000000"/>
          <w:sz w:val="28"/>
        </w:rPr>
        <w:t>,</w:t>
      </w:r>
      <w:r>
        <w:rPr>
          <w:rFonts w:ascii="Times New Roman" w:hAnsi="Times New Roman"/>
          <w:color w:themeColor="text1" w:val="000000"/>
          <w:sz w:val="28"/>
        </w:rPr>
        <w:t xml:space="preserve"> реализующие и представляющие функции доверенной стороны для обеспечения идентификации и аутентификации субъектов и объектов доступа;</w:t>
      </w:r>
    </w:p>
    <w:p w14:paraId="5A000000">
      <w:pPr>
        <w:pStyle w:val="Style_4"/>
        <w:widowControl w:val="1"/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компоненты анализа на базе моделей машинного обучения</w:t>
      </w:r>
    </w:p>
    <w:p w14:paraId="5B000000">
      <w:pPr>
        <w:pStyle w:val="Style_4"/>
        <w:widowControl w:val="1"/>
        <w:numPr>
          <w:ilvl w:val="0"/>
          <w:numId w:val="2"/>
        </w:numPr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база данных.</w:t>
      </w:r>
    </w:p>
    <w:p w14:paraId="5C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DATAGRAIN RUMA включает следующий поддерживаемый функционал:</w:t>
      </w:r>
    </w:p>
    <w:p w14:paraId="5D000000">
      <w:pPr>
        <w:pStyle w:val="Style_4"/>
        <w:widowControl w:val="1"/>
        <w:numPr>
          <w:ilvl w:val="0"/>
          <w:numId w:val="3"/>
        </w:numPr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сбор и предоставление данных для анализа активностей пользователей и устройств;</w:t>
      </w:r>
    </w:p>
    <w:p w14:paraId="5E000000">
      <w:pPr>
        <w:pStyle w:val="Style_4"/>
        <w:widowControl w:val="1"/>
        <w:numPr>
          <w:ilvl w:val="0"/>
          <w:numId w:val="3"/>
        </w:numPr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выявление аномальной активности пользователей и устройств;</w:t>
      </w:r>
    </w:p>
    <w:p w14:paraId="5F000000">
      <w:pPr>
        <w:pStyle w:val="Style_4"/>
        <w:widowControl w:val="1"/>
        <w:numPr>
          <w:ilvl w:val="0"/>
          <w:numId w:val="3"/>
        </w:numPr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фиксация инцидентов пользователей и устройств;</w:t>
      </w:r>
    </w:p>
    <w:p w14:paraId="60000000">
      <w:pPr>
        <w:pStyle w:val="Style_4"/>
        <w:widowControl w:val="1"/>
        <w:numPr>
          <w:ilvl w:val="0"/>
          <w:numId w:val="3"/>
        </w:numPr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настройка, накопление и анализ аномальных активностей пользователей и устройств;</w:t>
      </w:r>
    </w:p>
    <w:p w14:paraId="61000000">
      <w:pPr>
        <w:pStyle w:val="Style_4"/>
        <w:widowControl w:val="1"/>
        <w:numPr>
          <w:ilvl w:val="0"/>
          <w:numId w:val="3"/>
        </w:numPr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контроль работы внутренних систем предприятия;</w:t>
      </w:r>
    </w:p>
    <w:p w14:paraId="62000000">
      <w:pPr>
        <w:pStyle w:val="Style_4"/>
        <w:widowControl w:val="1"/>
        <w:numPr>
          <w:ilvl w:val="0"/>
          <w:numId w:val="3"/>
        </w:numPr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работа с серверами LDAP и SMTP;</w:t>
      </w:r>
    </w:p>
    <w:p w14:paraId="63000000">
      <w:pPr>
        <w:pStyle w:val="Style_4"/>
        <w:widowControl w:val="1"/>
        <w:numPr>
          <w:ilvl w:val="0"/>
          <w:numId w:val="3"/>
        </w:numPr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поддержка множественных источников данных;</w:t>
      </w:r>
    </w:p>
    <w:p w14:paraId="64000000">
      <w:pPr>
        <w:pStyle w:val="Style_4"/>
        <w:widowControl w:val="1"/>
        <w:numPr>
          <w:ilvl w:val="0"/>
          <w:numId w:val="3"/>
        </w:numPr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построение аналитических графиков по заданным параметрам в схематическом и диаграммном видах;</w:t>
      </w:r>
    </w:p>
    <w:p w14:paraId="65000000">
      <w:pPr>
        <w:pStyle w:val="Style_4"/>
        <w:widowControl w:val="1"/>
        <w:numPr>
          <w:ilvl w:val="0"/>
          <w:numId w:val="3"/>
        </w:numPr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фиксация нарушений в работе пользователей и устройств;</w:t>
      </w:r>
    </w:p>
    <w:p w14:paraId="66000000">
      <w:pPr>
        <w:pStyle w:val="Style_4"/>
        <w:widowControl w:val="1"/>
        <w:numPr>
          <w:ilvl w:val="0"/>
          <w:numId w:val="3"/>
        </w:numPr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система оповещения ответственных исполнителей об аномальной активности пользователей и устройств.</w:t>
      </w:r>
    </w:p>
    <w:p w14:paraId="67000000">
      <w:bookmarkStart w:id="5" w:name="__RefHeading___3"/>
      <w:bookmarkEnd w:id="5"/>
      <w:pPr>
        <w:pStyle w:val="Style_1"/>
        <w:numPr>
          <w:ilvl w:val="0"/>
          <w:numId w:val="1"/>
        </w:numPr>
      </w:pPr>
      <w:r>
        <w:t>Архитектура решения</w:t>
      </w:r>
    </w:p>
    <w:p w14:paraId="68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Система базируется на трехзвенной архитектуре, основными компонентами которой </w:t>
      </w:r>
      <w:r>
        <w:rPr>
          <w:rFonts w:ascii="Times New Roman" w:hAnsi="Times New Roman"/>
          <w:color w:themeColor="text1" w:val="000000"/>
          <w:sz w:val="28"/>
        </w:rPr>
        <w:t>являются</w:t>
      </w:r>
      <w:r>
        <w:rPr>
          <w:rFonts w:ascii="Times New Roman" w:hAnsi="Times New Roman"/>
          <w:color w:themeColor="text1" w:val="000000"/>
          <w:sz w:val="28"/>
        </w:rPr>
        <w:t xml:space="preserve"> клиентская часть в виде веб-интерфейса, отвечающего за управление Системой и визуализацию результатов аналитики, серверная часть, отвечающая за реализацию непосредственной логики Системы, и хранилище данных, отвечающее за хранение системной информации и данных, собираемых с целевых источников.</w:t>
      </w:r>
    </w:p>
    <w:p w14:paraId="69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Система имеет в своем составе агенты, развертываемые и отвечающие за сбор данных с конечных узлов.</w:t>
      </w:r>
    </w:p>
    <w:p w14:paraId="6A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Система имеет модульную структуру и позволять осуществлять как вертикальное, так и горизонтальное масштабирование, повышающие эффективность и отказоустойчивость Системы.</w:t>
      </w:r>
    </w:p>
    <w:p w14:paraId="6B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Ниже представлен перечень компонентов Системы:</w:t>
      </w:r>
    </w:p>
    <w:p w14:paraId="6C000000">
      <w:bookmarkStart w:id="6" w:name="__RefHeading___4"/>
      <w:bookmarkEnd w:id="6"/>
      <w:pPr>
        <w:pStyle w:val="Style_5"/>
      </w:pPr>
      <w:r>
        <w:t>КОМПОНЕНТ УПРАВЛЕНИЯ И ВИЗУАЛИЗАЦИИ</w:t>
      </w:r>
    </w:p>
    <w:p w14:paraId="6D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Компонент управления и визуализации отвечает за возможность администрирования и управления Системой, а также за визуализацию результатов проводимой поведенческой аналитики. Компонент должен быть реализован в качестве веб-интерфейса на клиентской части.</w:t>
      </w:r>
    </w:p>
    <w:p w14:paraId="6E000000">
      <w:bookmarkStart w:id="7" w:name="__RefHeading___5"/>
      <w:bookmarkEnd w:id="7"/>
      <w:pPr>
        <w:pStyle w:val="Style_5"/>
      </w:pPr>
      <w:r>
        <w:t>КОМПОНЕНТ ИНТЕГРАЦИИ С ЦЕЛЕВЫМИ</w:t>
      </w:r>
      <w:r>
        <w:t xml:space="preserve"> </w:t>
      </w:r>
      <w:r>
        <w:t>ИСТОЧНИКАМИ</w:t>
      </w:r>
    </w:p>
    <w:p w14:paraId="6F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Компонент интеграции с целевыми источниками отвечает за сбор, фильтрацию, агрегацию и нормализацию событий из разнородных источников данных. Процесс сбора </w:t>
      </w:r>
      <w:r>
        <w:rPr>
          <w:rFonts w:ascii="Times New Roman" w:hAnsi="Times New Roman"/>
          <w:color w:themeColor="text1" w:val="000000"/>
          <w:sz w:val="28"/>
        </w:rPr>
        <w:t>поддерживает</w:t>
      </w:r>
      <w:r>
        <w:rPr>
          <w:rFonts w:ascii="Times New Roman" w:hAnsi="Times New Roman"/>
          <w:color w:themeColor="text1" w:val="000000"/>
          <w:sz w:val="28"/>
        </w:rPr>
        <w:t xml:space="preserve"> как агентский способ, так и без-агентский. Под агентским способом подразумевается использование легковесного ПО, позволяющего собирать информацию с конечных рабочих станций и серверов, в частности чтение файлов, журналов аудита </w:t>
      </w:r>
      <w:r>
        <w:rPr>
          <w:rFonts w:ascii="Times New Roman" w:hAnsi="Times New Roman"/>
          <w:color w:themeColor="text1" w:val="000000"/>
          <w:sz w:val="28"/>
        </w:rPr>
        <w:t>WinEventLog</w:t>
      </w:r>
      <w:r>
        <w:rPr>
          <w:rFonts w:ascii="Times New Roman" w:hAnsi="Times New Roman"/>
          <w:color w:themeColor="text1" w:val="000000"/>
          <w:sz w:val="28"/>
        </w:rPr>
        <w:t>, а также информацию об активах, включая всю информацию об ОС и установленном ПО, а также данные по утилизации аппаратных ресурсов. Компонент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поддержива</w:t>
      </w:r>
      <w:r>
        <w:rPr>
          <w:rFonts w:ascii="Times New Roman" w:hAnsi="Times New Roman"/>
          <w:color w:themeColor="text1" w:val="000000"/>
          <w:sz w:val="28"/>
        </w:rPr>
        <w:t>ет</w:t>
      </w:r>
      <w:r>
        <w:rPr>
          <w:rFonts w:ascii="Times New Roman" w:hAnsi="Times New Roman"/>
          <w:color w:themeColor="text1" w:val="000000"/>
          <w:sz w:val="28"/>
        </w:rPr>
        <w:t xml:space="preserve"> механизмы разработки пользовательских коннекторов к целевым источникам.</w:t>
      </w:r>
    </w:p>
    <w:p w14:paraId="70000000">
      <w:bookmarkStart w:id="8" w:name="__RefHeading___6"/>
      <w:bookmarkEnd w:id="8"/>
      <w:pPr>
        <w:pStyle w:val="Style_5"/>
      </w:pPr>
      <w:r>
        <w:t>КОМПОНЕНТ ЛИЦЕНЗИРОВАНИЯ</w:t>
      </w:r>
    </w:p>
    <w:p w14:paraId="71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Компонент лицензирования отвечает за механизмы лицензирования продукта, в частности за активацию лицензий, контроль их валидности и сроков действия, возможностей по их продлению.</w:t>
      </w:r>
    </w:p>
    <w:p w14:paraId="72000000">
      <w:bookmarkStart w:id="9" w:name="__RefHeading___7"/>
      <w:bookmarkEnd w:id="9"/>
      <w:pPr>
        <w:pStyle w:val="Style_5"/>
      </w:pPr>
      <w:r>
        <w:t>КОМПОНЕНТ ОБНОВЛЕНИЯ</w:t>
      </w:r>
    </w:p>
    <w:p w14:paraId="73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Компонент обновления отвечает за механизмы обновления программного обеспечения Системы. Компонент обеспечива</w:t>
      </w:r>
      <w:r>
        <w:rPr>
          <w:rFonts w:ascii="Times New Roman" w:hAnsi="Times New Roman"/>
          <w:color w:themeColor="text1" w:val="000000"/>
          <w:sz w:val="28"/>
        </w:rPr>
        <w:t>ет</w:t>
      </w:r>
      <w:r>
        <w:rPr>
          <w:rFonts w:ascii="Times New Roman" w:hAnsi="Times New Roman"/>
          <w:color w:themeColor="text1" w:val="000000"/>
          <w:sz w:val="28"/>
        </w:rPr>
        <w:t xml:space="preserve"> такие механизмы обновления, которые не </w:t>
      </w:r>
      <w:r>
        <w:rPr>
          <w:rFonts w:ascii="Times New Roman" w:hAnsi="Times New Roman"/>
          <w:color w:themeColor="text1" w:val="000000"/>
          <w:sz w:val="28"/>
        </w:rPr>
        <w:t>влияют</w:t>
      </w:r>
      <w:r>
        <w:rPr>
          <w:rFonts w:ascii="Times New Roman" w:hAnsi="Times New Roman"/>
          <w:color w:themeColor="text1" w:val="000000"/>
          <w:sz w:val="28"/>
        </w:rPr>
        <w:t xml:space="preserve"> на продуктивное состояние уже развернутой Системы и поддержива</w:t>
      </w:r>
      <w:r>
        <w:rPr>
          <w:rFonts w:ascii="Times New Roman" w:hAnsi="Times New Roman"/>
          <w:color w:themeColor="text1" w:val="000000"/>
          <w:sz w:val="28"/>
        </w:rPr>
        <w:t>ют</w:t>
      </w:r>
      <w:r>
        <w:rPr>
          <w:rFonts w:ascii="Times New Roman" w:hAnsi="Times New Roman"/>
          <w:color w:themeColor="text1" w:val="000000"/>
          <w:sz w:val="28"/>
        </w:rPr>
        <w:t xml:space="preserve"> обновление только определенных компонентов Системы.</w:t>
      </w:r>
    </w:p>
    <w:p w14:paraId="74000000">
      <w:bookmarkStart w:id="10" w:name="__RefHeading___8"/>
      <w:bookmarkEnd w:id="10"/>
      <w:pPr>
        <w:pStyle w:val="Style_5"/>
      </w:pPr>
      <w:r>
        <w:t>КОМПОНЕНТ ПОВЕДЕНЧЕСКОГО АНАЛИЗА</w:t>
      </w:r>
    </w:p>
    <w:p w14:paraId="75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Компонент поведенческого анализа отвечает за реализацию непосредственной логики профилирования пользователей и иных сущностей, и последующего выявления аномалий в поведенческой активности. Компонент использ</w:t>
      </w:r>
      <w:r>
        <w:rPr>
          <w:rFonts w:ascii="Times New Roman" w:hAnsi="Times New Roman"/>
          <w:color w:themeColor="text1" w:val="000000"/>
          <w:sz w:val="28"/>
        </w:rPr>
        <w:t>ует</w:t>
      </w:r>
      <w:r>
        <w:rPr>
          <w:rFonts w:ascii="Times New Roman" w:hAnsi="Times New Roman"/>
          <w:color w:themeColor="text1" w:val="000000"/>
          <w:sz w:val="28"/>
        </w:rPr>
        <w:t xml:space="preserve"> и поддержива</w:t>
      </w:r>
      <w:r>
        <w:rPr>
          <w:rFonts w:ascii="Times New Roman" w:hAnsi="Times New Roman"/>
          <w:color w:themeColor="text1" w:val="000000"/>
          <w:sz w:val="28"/>
        </w:rPr>
        <w:t>ет</w:t>
      </w:r>
      <w:r>
        <w:rPr>
          <w:rFonts w:ascii="Times New Roman" w:hAnsi="Times New Roman"/>
          <w:color w:themeColor="text1" w:val="000000"/>
          <w:sz w:val="28"/>
        </w:rPr>
        <w:t xml:space="preserve"> механизмы доработки моделей машинного обучения и статистического анализа.</w:t>
      </w:r>
    </w:p>
    <w:p w14:paraId="76000000">
      <w:bookmarkStart w:id="11" w:name="__RefHeading___9"/>
      <w:bookmarkEnd w:id="11"/>
      <w:pPr>
        <w:pStyle w:val="Style_5"/>
      </w:pPr>
      <w:r>
        <w:t>КОМПОНЕНТ ВЫЯВЛЕНИЯ ИНЦИДЕНТОВ</w:t>
      </w:r>
    </w:p>
    <w:p w14:paraId="77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Компонент выявления инцидентов отвечает за детектирование аномалий в поведении пользователей по итогам проводимой аналитики компонентов поведенческого анализа. Компонент поддержива</w:t>
      </w:r>
      <w:r>
        <w:rPr>
          <w:rFonts w:ascii="Times New Roman" w:hAnsi="Times New Roman"/>
          <w:color w:themeColor="text1" w:val="000000"/>
          <w:sz w:val="28"/>
        </w:rPr>
        <w:t>ет</w:t>
      </w:r>
      <w:r>
        <w:rPr>
          <w:rFonts w:ascii="Times New Roman" w:hAnsi="Times New Roman"/>
          <w:color w:themeColor="text1" w:val="000000"/>
          <w:sz w:val="28"/>
        </w:rPr>
        <w:t xml:space="preserve"> настройку правил выявления инцидентов в двух режимах – по расписанию и </w:t>
      </w:r>
      <w:r>
        <w:rPr>
          <w:rFonts w:ascii="Times New Roman" w:hAnsi="Times New Roman"/>
          <w:color w:themeColor="text1" w:val="000000"/>
          <w:sz w:val="28"/>
        </w:rPr>
        <w:t>real</w:t>
      </w:r>
      <w:r>
        <w:rPr>
          <w:rFonts w:ascii="Times New Roman" w:hAnsi="Times New Roman"/>
          <w:color w:themeColor="text1" w:val="000000"/>
          <w:sz w:val="28"/>
        </w:rPr>
        <w:t>-</w:t>
      </w:r>
      <w:r>
        <w:rPr>
          <w:rFonts w:ascii="Times New Roman" w:hAnsi="Times New Roman"/>
          <w:color w:themeColor="text1" w:val="000000"/>
          <w:sz w:val="28"/>
        </w:rPr>
        <w:t>time</w:t>
      </w:r>
      <w:r>
        <w:rPr>
          <w:rFonts w:ascii="Times New Roman" w:hAnsi="Times New Roman"/>
          <w:color w:themeColor="text1" w:val="000000"/>
          <w:sz w:val="28"/>
        </w:rPr>
        <w:t>. Компонент поддержива</w:t>
      </w:r>
      <w:r>
        <w:rPr>
          <w:rFonts w:ascii="Times New Roman" w:hAnsi="Times New Roman"/>
          <w:color w:themeColor="text1" w:val="000000"/>
          <w:sz w:val="28"/>
        </w:rPr>
        <w:t>ет</w:t>
      </w:r>
      <w:r>
        <w:rPr>
          <w:rFonts w:ascii="Times New Roman" w:hAnsi="Times New Roman"/>
          <w:color w:themeColor="text1" w:val="000000"/>
          <w:sz w:val="28"/>
        </w:rPr>
        <w:t xml:space="preserve"> механизмы доработки и разработки новых пользовательских правил детектирования инцидентов.</w:t>
      </w:r>
    </w:p>
    <w:p w14:paraId="78000000">
      <w:bookmarkStart w:id="12" w:name="__RefHeading___10"/>
      <w:bookmarkEnd w:id="12"/>
      <w:pPr>
        <w:pStyle w:val="Style_5"/>
      </w:pPr>
      <w:r>
        <w:t>КОМПОНЕНТ ХРАНЕНИЯ ДАННЫХ</w:t>
      </w:r>
    </w:p>
    <w:p w14:paraId="79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Компонент хранения данных отвечает за долгосрочное хранение </w:t>
      </w:r>
      <w:r>
        <w:rPr>
          <w:rFonts w:ascii="Times New Roman" w:hAnsi="Times New Roman"/>
          <w:color w:themeColor="text1" w:val="000000"/>
          <w:sz w:val="28"/>
        </w:rPr>
        <w:t>ретроспективных данных,</w:t>
      </w:r>
      <w:r>
        <w:rPr>
          <w:rFonts w:ascii="Times New Roman" w:hAnsi="Times New Roman"/>
          <w:color w:themeColor="text1" w:val="000000"/>
          <w:sz w:val="28"/>
        </w:rPr>
        <w:t xml:space="preserve"> полученных с целевых источников, аналитических данных, данные о выявленных инцидентах и системную информации, необходимую для штатного функционирования Системы. Компонент поддержива</w:t>
      </w:r>
      <w:r>
        <w:rPr>
          <w:rFonts w:ascii="Times New Roman" w:hAnsi="Times New Roman"/>
          <w:color w:themeColor="text1" w:val="000000"/>
          <w:sz w:val="28"/>
        </w:rPr>
        <w:t>ет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OLAP</w:t>
      </w:r>
      <w:r>
        <w:rPr>
          <w:rFonts w:ascii="Times New Roman" w:hAnsi="Times New Roman"/>
          <w:color w:themeColor="text1" w:val="000000"/>
          <w:sz w:val="28"/>
        </w:rPr>
        <w:t>-сценарий обработки данных и поддержива</w:t>
      </w:r>
      <w:r>
        <w:rPr>
          <w:rFonts w:ascii="Times New Roman" w:hAnsi="Times New Roman"/>
          <w:color w:themeColor="text1" w:val="000000"/>
          <w:sz w:val="28"/>
        </w:rPr>
        <w:t>ет</w:t>
      </w:r>
      <w:r>
        <w:rPr>
          <w:rFonts w:ascii="Times New Roman" w:hAnsi="Times New Roman"/>
          <w:color w:themeColor="text1" w:val="000000"/>
          <w:sz w:val="28"/>
        </w:rPr>
        <w:t xml:space="preserve"> алгоритмы сжатия ретроспективных данных.</w:t>
      </w:r>
    </w:p>
    <w:p w14:paraId="7A000000">
      <w:bookmarkStart w:id="13" w:name="__RefHeading___11"/>
      <w:bookmarkEnd w:id="13"/>
      <w:pPr>
        <w:pStyle w:val="Style_5"/>
      </w:pPr>
      <w:r>
        <w:t>КОМПОНЕНТ УВЕДОМЛЕНИЙ И ОТЧЕТНОСТИ</w:t>
      </w:r>
    </w:p>
    <w:p w14:paraId="7B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Компонент уведомлений и отчетности отвечает за реализацию механизмов генерации и отправки уведомлений по выявленным инцидентам и критически важными системным событиям ответственным лицам. Также отвечает за автоматизацию формирования и отправки отчетности.</w:t>
      </w:r>
    </w:p>
    <w:p w14:paraId="7C000000">
      <w:bookmarkStart w:id="14" w:name="__RefHeading___12"/>
      <w:bookmarkEnd w:id="14"/>
      <w:pPr>
        <w:pStyle w:val="Style_5"/>
      </w:pPr>
      <w:r>
        <w:t>КОМПОНЕНТ ЖУРНАЛИРОВАНИЯ</w:t>
      </w:r>
    </w:p>
    <w:p w14:paraId="7D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Компонент журналирования отвечает за логгирование системных событий, отражающих работоспособность каждого из компонентов по отдельности и всей Системы в целом, а также за журналирование действий пользователей внутри Системы.</w:t>
      </w:r>
    </w:p>
    <w:p w14:paraId="7E000000">
      <w:bookmarkStart w:id="15" w:name="__RefHeading___13"/>
      <w:bookmarkEnd w:id="15"/>
      <w:pPr>
        <w:pStyle w:val="Style_5"/>
      </w:pPr>
      <w:r>
        <w:t>ВЗАИМОДЕЙСТВИЕ С ДРУГИМИ ПРОДУКТАМИ</w:t>
      </w:r>
    </w:p>
    <w:p w14:paraId="7F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Платформа обладает механизмами по интеграции и взаимодействию со сторонними решениями с помощью протоколов </w:t>
      </w:r>
      <w:r>
        <w:rPr>
          <w:rFonts w:ascii="Times New Roman" w:hAnsi="Times New Roman"/>
          <w:color w:themeColor="text1" w:val="000000"/>
          <w:sz w:val="28"/>
        </w:rPr>
        <w:t>SMTP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ODBC</w:t>
      </w:r>
      <w:r>
        <w:rPr>
          <w:rFonts w:ascii="Times New Roman" w:hAnsi="Times New Roman"/>
          <w:color w:themeColor="text1" w:val="000000"/>
          <w:sz w:val="28"/>
        </w:rPr>
        <w:t>/</w:t>
      </w:r>
      <w:r>
        <w:rPr>
          <w:rFonts w:ascii="Times New Roman" w:hAnsi="Times New Roman"/>
          <w:color w:themeColor="text1" w:val="000000"/>
          <w:sz w:val="28"/>
        </w:rPr>
        <w:t>JDBC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API</w:t>
      </w:r>
      <w:r>
        <w:rPr>
          <w:rFonts w:ascii="Times New Roman" w:hAnsi="Times New Roman"/>
          <w:color w:themeColor="text1" w:val="000000"/>
          <w:sz w:val="28"/>
        </w:rPr>
        <w:t>-интерфейса.</w:t>
      </w:r>
    </w:p>
    <w:p w14:paraId="80000000">
      <w:bookmarkStart w:id="16" w:name="__RefHeading___14"/>
      <w:bookmarkEnd w:id="16"/>
      <w:pPr>
        <w:pStyle w:val="Style_1"/>
        <w:numPr>
          <w:ilvl w:val="0"/>
          <w:numId w:val="1"/>
        </w:numPr>
      </w:pPr>
      <w:r>
        <w:t>Требования к аппаратному обеспечению</w:t>
      </w:r>
    </w:p>
    <w:p w14:paraId="81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Минимальные аппаратные требования указаны в таблице </w:t>
      </w:r>
      <w:r>
        <w:rPr>
          <w:rFonts w:ascii="Times New Roman" w:hAnsi="Times New Roman"/>
          <w:color w:themeColor="text1" w:val="000000"/>
          <w:sz w:val="28"/>
        </w:rPr>
        <w:t>1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82000000">
      <w:pPr>
        <w:widowControl w:val="1"/>
        <w:spacing w:after="0" w:line="360" w:lineRule="auto"/>
        <w:ind/>
        <w:jc w:val="both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Таблица 1 – Аппаратные требования</w:t>
      </w:r>
    </w:p>
    <w:tbl>
      <w:tblPr>
        <w:tblStyle w:val="Style_6"/>
        <w:tblW w:type="auto" w:w="0"/>
        <w:tblLayout w:type="fixed"/>
      </w:tblPr>
      <w:tblGrid>
        <w:gridCol w:w="2972"/>
        <w:gridCol w:w="5844"/>
      </w:tblGrid>
      <w:tr>
        <w:tc>
          <w:tcPr>
            <w:tcW w:type="dxa" w:w="2972"/>
          </w:tcPr>
          <w:p w14:paraId="83000000">
            <w:pPr>
              <w:pStyle w:val="Style_7"/>
              <w:rPr>
                <w:rFonts w:ascii="Times New Roman" w:hAnsi="Times New Roman"/>
                <w:sz w:val="28"/>
              </w:rPr>
            </w:pPr>
            <w:bookmarkStart w:id="17" w:name="_Hlk69754515"/>
            <w:r>
              <w:rPr>
                <w:rFonts w:ascii="Times New Roman" w:hAnsi="Times New Roman"/>
                <w:sz w:val="28"/>
              </w:rPr>
              <w:t>Требуемое дисковое пространство</w:t>
            </w:r>
          </w:p>
        </w:tc>
        <w:tc>
          <w:tcPr>
            <w:tcW w:type="dxa" w:w="5844"/>
          </w:tcPr>
          <w:p w14:paraId="84000000">
            <w:pPr>
              <w:pStyle w:val="Style_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</w:t>
            </w:r>
            <w:r>
              <w:rPr>
                <w:rFonts w:ascii="Times New Roman" w:hAnsi="Times New Roman"/>
                <w:sz w:val="28"/>
              </w:rPr>
              <w:t>40 Гбайт</w:t>
            </w:r>
          </w:p>
        </w:tc>
      </w:tr>
      <w:tr>
        <w:tc>
          <w:tcPr>
            <w:tcW w:type="dxa" w:w="2972"/>
          </w:tcPr>
          <w:p w14:paraId="85000000">
            <w:pPr>
              <w:pStyle w:val="Style_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Видеоадаптер и монитор</w:t>
            </w:r>
          </w:p>
        </w:tc>
        <w:tc>
          <w:tcPr>
            <w:tcW w:type="dxa" w:w="5844"/>
          </w:tcPr>
          <w:p w14:paraId="86000000">
            <w:pPr>
              <w:pStyle w:val="Style_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1366×768</w:t>
            </w:r>
          </w:p>
          <w:p w14:paraId="87000000">
            <w:pPr>
              <w:pStyle w:val="Style_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1600×900</w:t>
            </w:r>
          </w:p>
          <w:p w14:paraId="88000000">
            <w:pPr>
              <w:pStyle w:val="Style_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1920×1080</w:t>
            </w:r>
          </w:p>
          <w:p w14:paraId="89000000">
            <w:pPr>
              <w:pStyle w:val="Style_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2560×1440 </w:t>
            </w:r>
          </w:p>
          <w:p w14:paraId="8A000000">
            <w:pPr>
              <w:pStyle w:val="Style_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3840×2160</w:t>
            </w:r>
            <w:bookmarkEnd w:id="17"/>
          </w:p>
        </w:tc>
      </w:tr>
      <w:tr>
        <w:tc>
          <w:tcPr>
            <w:tcW w:type="dxa" w:w="2972"/>
          </w:tcPr>
          <w:p w14:paraId="8B000000">
            <w:pPr>
              <w:pStyle w:val="Style_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Свободная оперативная память</w:t>
            </w:r>
          </w:p>
        </w:tc>
        <w:tc>
          <w:tcPr>
            <w:tcW w:type="dxa" w:w="5844"/>
          </w:tcPr>
          <w:p w14:paraId="8C000000">
            <w:pPr>
              <w:pStyle w:val="Style_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</w:t>
            </w:r>
            <w:r>
              <w:rPr>
                <w:rFonts w:ascii="Times New Roman" w:hAnsi="Times New Roman"/>
                <w:sz w:val="28"/>
              </w:rPr>
              <w:t>4 Гбайт</w:t>
            </w:r>
          </w:p>
        </w:tc>
      </w:tr>
      <w:tr>
        <w:tc>
          <w:tcPr>
            <w:tcW w:type="dxa" w:w="2972"/>
          </w:tcPr>
          <w:p w14:paraId="8D000000">
            <w:pPr>
              <w:pStyle w:val="Style_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Устройства взаимодействия с пользователем</w:t>
            </w:r>
          </w:p>
        </w:tc>
        <w:tc>
          <w:tcPr>
            <w:tcW w:type="dxa" w:w="5844"/>
          </w:tcPr>
          <w:p w14:paraId="8E000000">
            <w:pPr>
              <w:pStyle w:val="Style_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Клавиатура и мышь</w:t>
            </w:r>
          </w:p>
        </w:tc>
      </w:tr>
      <w:tr>
        <w:tc>
          <w:tcPr>
            <w:tcW w:type="dxa" w:w="2972"/>
          </w:tcPr>
          <w:p w14:paraId="8F000000">
            <w:pPr>
              <w:pStyle w:val="Style_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USB-интерфейс</w:t>
            </w:r>
          </w:p>
        </w:tc>
        <w:tc>
          <w:tcPr>
            <w:tcW w:type="dxa" w:w="5844"/>
          </w:tcPr>
          <w:p w14:paraId="90000000">
            <w:pPr>
              <w:pStyle w:val="Style_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USB</w:t>
            </w:r>
            <w:r>
              <w:rPr>
                <w:rFonts w:ascii="Times New Roman" w:hAnsi="Times New Roman"/>
                <w:sz w:val="28"/>
              </w:rPr>
              <w:t xml:space="preserve"> 2.0 тип А или совместимые</w:t>
            </w:r>
          </w:p>
        </w:tc>
      </w:tr>
      <w:tr>
        <w:tc>
          <w:tcPr>
            <w:tcW w:type="dxa" w:w="2972"/>
          </w:tcPr>
          <w:p w14:paraId="91000000">
            <w:pPr>
              <w:pStyle w:val="Style_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Процессоры</w:t>
            </w:r>
          </w:p>
        </w:tc>
        <w:tc>
          <w:tcPr>
            <w:tcW w:type="dxa" w:w="5844"/>
          </w:tcPr>
          <w:p w14:paraId="92000000">
            <w:pPr>
              <w:pStyle w:val="Style_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Процессоры с архитектурой </w:t>
            </w:r>
            <w:r>
              <w:rPr>
                <w:rFonts w:ascii="Times New Roman" w:hAnsi="Times New Roman"/>
                <w:sz w:val="28"/>
              </w:rPr>
              <w:t>x</w:t>
            </w:r>
            <w:r>
              <w:rPr>
                <w:rFonts w:ascii="Times New Roman" w:hAnsi="Times New Roman"/>
                <w:sz w:val="28"/>
              </w:rPr>
              <w:t xml:space="preserve">86, </w:t>
            </w:r>
            <w:r>
              <w:rPr>
                <w:rFonts w:ascii="Times New Roman" w:hAnsi="Times New Roman"/>
                <w:sz w:val="28"/>
              </w:rPr>
              <w:t>x</w:t>
            </w:r>
            <w:r>
              <w:rPr>
                <w:rFonts w:ascii="Times New Roman" w:hAnsi="Times New Roman"/>
                <w:sz w:val="28"/>
              </w:rPr>
              <w:t>64, кроме:</w:t>
            </w:r>
          </w:p>
          <w:p w14:paraId="93000000">
            <w:pPr>
              <w:pStyle w:val="Style_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архитектур </w:t>
            </w:r>
            <w:r>
              <w:rPr>
                <w:rFonts w:ascii="Times New Roman" w:hAnsi="Times New Roman"/>
                <w:sz w:val="28"/>
              </w:rPr>
              <w:t>IA</w:t>
            </w:r>
            <w:r>
              <w:rPr>
                <w:rFonts w:ascii="Times New Roman" w:hAnsi="Times New Roman"/>
                <w:sz w:val="28"/>
              </w:rPr>
              <w:t xml:space="preserve">-32, </w:t>
            </w:r>
            <w:r>
              <w:rPr>
                <w:rFonts w:ascii="Times New Roman" w:hAnsi="Times New Roman"/>
                <w:sz w:val="28"/>
              </w:rPr>
              <w:t>IA</w:t>
            </w:r>
            <w:r>
              <w:rPr>
                <w:rFonts w:ascii="Times New Roman" w:hAnsi="Times New Roman"/>
                <w:sz w:val="28"/>
              </w:rPr>
              <w:t>-64;</w:t>
            </w:r>
          </w:p>
          <w:p w14:paraId="94000000">
            <w:pPr>
              <w:pStyle w:val="Style_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процессоров </w:t>
            </w:r>
            <w:r>
              <w:rPr>
                <w:rFonts w:ascii="Times New Roman" w:hAnsi="Times New Roman"/>
                <w:sz w:val="28"/>
              </w:rPr>
              <w:t>AMD</w:t>
            </w:r>
            <w:r>
              <w:rPr>
                <w:rFonts w:ascii="Times New Roman" w:hAnsi="Times New Roman"/>
                <w:sz w:val="28"/>
              </w:rPr>
              <w:t xml:space="preserve"> до </w:t>
            </w:r>
            <w:r>
              <w:rPr>
                <w:rFonts w:ascii="Times New Roman" w:hAnsi="Times New Roman"/>
                <w:sz w:val="28"/>
              </w:rPr>
              <w:t>Athlon</w:t>
            </w:r>
            <w:r>
              <w:rPr>
                <w:rFonts w:ascii="Times New Roman" w:hAnsi="Times New Roman"/>
                <w:sz w:val="28"/>
              </w:rPr>
              <w:t xml:space="preserve"> 64;</w:t>
            </w:r>
          </w:p>
          <w:p w14:paraId="95000000">
            <w:pPr>
              <w:pStyle w:val="Style_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процессоров </w:t>
            </w:r>
            <w:r>
              <w:rPr>
                <w:rFonts w:ascii="Times New Roman" w:hAnsi="Times New Roman"/>
                <w:sz w:val="28"/>
              </w:rPr>
              <w:t>Intel</w:t>
            </w:r>
            <w:r>
              <w:rPr>
                <w:rFonts w:ascii="Times New Roman" w:hAnsi="Times New Roman"/>
                <w:sz w:val="28"/>
              </w:rPr>
              <w:t xml:space="preserve"> до </w:t>
            </w:r>
            <w:r>
              <w:rPr>
                <w:rFonts w:ascii="Times New Roman" w:hAnsi="Times New Roman"/>
                <w:sz w:val="28"/>
              </w:rPr>
              <w:t>Pentium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96000000">
            <w:pPr>
              <w:pStyle w:val="Style_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архитектур </w:t>
            </w:r>
            <w:r>
              <w:rPr>
                <w:rFonts w:ascii="Times New Roman" w:hAnsi="Times New Roman"/>
                <w:sz w:val="28"/>
              </w:rPr>
              <w:t>VIA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C</w:t>
            </w:r>
            <w:r>
              <w:rPr>
                <w:rFonts w:ascii="Times New Roman" w:hAnsi="Times New Roman"/>
                <w:sz w:val="28"/>
              </w:rPr>
              <w:t>3;</w:t>
            </w:r>
          </w:p>
          <w:p w14:paraId="97000000">
            <w:pPr>
              <w:pStyle w:val="Style_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архитектур Transmeta Crusoe.</w:t>
            </w:r>
          </w:p>
        </w:tc>
      </w:tr>
    </w:tbl>
    <w:p w14:paraId="98000000">
      <w:pPr>
        <w:widowControl w:val="1"/>
        <w:spacing w:after="0" w:before="12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Поддерживаемая операционная система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99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должна применяться со следующим вспомогательным программным обеспечением:</w:t>
      </w:r>
    </w:p>
    <w:p w14:paraId="9A000000">
      <w:pPr>
        <w:pStyle w:val="Style_4"/>
        <w:widowControl w:val="1"/>
        <w:numPr>
          <w:ilvl w:val="0"/>
          <w:numId w:val="4"/>
        </w:num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RED OS 7.2</w:t>
      </w:r>
      <w:r>
        <w:rPr>
          <w:rFonts w:ascii="Times New Roman" w:hAnsi="Times New Roman"/>
          <w:sz w:val="28"/>
        </w:rPr>
        <w:t>.</w:t>
      </w:r>
    </w:p>
    <w:p w14:paraId="9B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Поддерживаемые браузеры:</w:t>
      </w:r>
    </w:p>
    <w:p w14:paraId="9C000000">
      <w:pPr>
        <w:pStyle w:val="Style_9"/>
      </w:pPr>
      <w:r>
        <w:t>Firefox Browser v. 75.18.0esr (64-битный) и выше</w:t>
      </w:r>
      <w:r>
        <w:t>.</w:t>
      </w:r>
    </w:p>
    <w:p w14:paraId="9D000000">
      <w:bookmarkStart w:id="18" w:name="__RefHeading___15"/>
      <w:bookmarkEnd w:id="18"/>
      <w:pPr>
        <w:pStyle w:val="Style_1"/>
        <w:numPr>
          <w:ilvl w:val="0"/>
          <w:numId w:val="1"/>
        </w:numPr>
      </w:pPr>
      <w:r>
        <w:t>Разв</w:t>
      </w:r>
      <w:r>
        <w:t>е</w:t>
      </w:r>
      <w:r>
        <w:t>ртывание</w:t>
      </w:r>
    </w:p>
    <w:p w14:paraId="9E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данном разделе описаны основные этапы развертывания Системы, требования к подготовке и настройке окружения для стабильной работы.</w:t>
      </w:r>
    </w:p>
    <w:p w14:paraId="9F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Развертывание Системы производится только с правами пользователя – </w:t>
      </w:r>
      <w:r>
        <w:rPr>
          <w:rFonts w:ascii="Times New Roman" w:hAnsi="Times New Roman"/>
          <w:b w:val="1"/>
          <w:color w:themeColor="text1" w:val="000000"/>
          <w:sz w:val="28"/>
        </w:rPr>
        <w:t>root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A0000000">
      <w:bookmarkStart w:id="19" w:name="__RefHeading___16"/>
      <w:bookmarkEnd w:id="19"/>
      <w:pPr>
        <w:pStyle w:val="Style_5"/>
      </w:pPr>
      <w:r>
        <w:t>ПРЕДВАРИТЕЛЬНЫЕ УСЛОВИЯ</w:t>
      </w:r>
    </w:p>
    <w:p w14:paraId="A1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Предварительно в системе должн</w:t>
      </w:r>
      <w:r>
        <w:rPr>
          <w:rFonts w:ascii="Times New Roman" w:hAnsi="Times New Roman"/>
          <w:color w:themeColor="text1" w:val="000000"/>
          <w:sz w:val="28"/>
        </w:rPr>
        <w:t>о</w:t>
      </w:r>
      <w:r>
        <w:rPr>
          <w:rFonts w:ascii="Times New Roman" w:hAnsi="Times New Roman"/>
          <w:color w:themeColor="text1" w:val="000000"/>
          <w:sz w:val="28"/>
        </w:rPr>
        <w:t xml:space="preserve"> быть установлено на раздельных серверах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(рекомендовано) следующее программное обеспечение:</w:t>
      </w:r>
    </w:p>
    <w:p w14:paraId="A2000000">
      <w:pPr>
        <w:pStyle w:val="Style_9"/>
      </w:pPr>
      <w:r>
        <w:t>ПО Logstash</w:t>
      </w:r>
    </w:p>
    <w:p w14:paraId="A3000000">
      <w:pPr>
        <w:pStyle w:val="Style_9"/>
      </w:pPr>
      <w:r>
        <w:t>СУБД Cliclhouse (от v.20.8.3.18-1) в конфигурации:</w:t>
      </w:r>
    </w:p>
    <w:p w14:paraId="A4000000">
      <w:pPr>
        <w:widowControl w:val="1"/>
        <w:spacing w:after="0" w:line="240" w:lineRule="auto"/>
        <w:ind/>
        <w:rPr>
          <w:rFonts w:ascii="Consolas" w:hAnsi="Consolas"/>
          <w:color w:val="D8DEE9"/>
          <w:sz w:val="24"/>
        </w:rPr>
      </w:pP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&lt;?</w:t>
      </w:r>
      <w:r>
        <w:rPr>
          <w:rFonts w:ascii="Consolas" w:hAnsi="Consolas"/>
          <w:color w:val="EC5F66"/>
          <w:sz w:val="24"/>
        </w:rPr>
        <w:t>xml</w:t>
      </w:r>
      <w:r>
        <w:rPr>
          <w:rFonts w:ascii="Consolas" w:hAnsi="Consolas"/>
          <w:color w:val="D8DEE9"/>
          <w:sz w:val="24"/>
        </w:rPr>
        <w:t xml:space="preserve"> </w:t>
      </w:r>
      <w:r>
        <w:rPr>
          <w:rFonts w:ascii="Consolas" w:hAnsi="Consolas"/>
          <w:color w:val="C695C6"/>
          <w:sz w:val="24"/>
        </w:rPr>
        <w:t>version</w:t>
      </w:r>
      <w:r>
        <w:rPr>
          <w:rFonts w:ascii="Consolas" w:hAnsi="Consolas"/>
          <w:color w:val="A6ACB9"/>
          <w:sz w:val="24"/>
        </w:rPr>
        <w:t>=</w:t>
      </w:r>
      <w:r>
        <w:rPr>
          <w:rFonts w:ascii="Consolas" w:hAnsi="Consolas"/>
          <w:color w:val="5FB4B4"/>
          <w:sz w:val="24"/>
        </w:rPr>
        <w:t>"</w:t>
      </w:r>
      <w:r>
        <w:rPr>
          <w:rFonts w:ascii="Consolas" w:hAnsi="Consolas"/>
          <w:color w:val="99C794"/>
          <w:sz w:val="24"/>
        </w:rPr>
        <w:t>1.0</w:t>
      </w:r>
      <w:r>
        <w:rPr>
          <w:rFonts w:ascii="Consolas" w:hAnsi="Consolas"/>
          <w:color w:val="5FB4B4"/>
          <w:sz w:val="24"/>
        </w:rPr>
        <w:t>"?&gt;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clickhouse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logger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level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trace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level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/var/log/clickhouse-server/clickhouse-server.log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errorlog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/var/log/clickhouse-server/clickhouse-server.err.log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errorlog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1000M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count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count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logger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http_port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8123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http_port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tcp_port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tcp_port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mysql_port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9004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mysql_port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postgresql_port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9005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postgresql_port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interserver_http_port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9009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interserver_http_port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listen_host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::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listen_host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max_connections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4096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max_connections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keep_alive_timeout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3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keep_alive_timeout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grpc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enable_ssl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false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enable_ssl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ssl_cert_file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/path/to/ssl_cert_file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ssl_cert_file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ssl_key_file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/path/to/ssl_key_file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ssl_key_file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ssl_require_client_auth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false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ssl_require_client_auth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ssl_ca_cert_file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/path/to/ssl_ca_cert_file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ssl_ca_cert_file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transport_compression_type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none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transport_compression_type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transport_compression_level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transport_compression_level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max_send_message_size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-1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max_send_message_size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max_receive_message_size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-1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max_receive_message_size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verbose_logs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false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verbose_logs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grpc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openSSL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server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verificationMode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none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verificationMode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loadDefaultCAFile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true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loadDefaultCAFile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cacheSessions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true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cacheSessions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disableProtocols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sslv2,sslv3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disableProtocols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preferServerCiphers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true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preferServerCiphers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server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client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loadDefaultCAFile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true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loadDefaultCAFile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cacheSessions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true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cacheSessions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disableProtocols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sslv2,sslv3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disableProtocols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preferServerCiphers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true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preferServerCiphers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invalidCertificateHandler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name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RejectCertificateHandler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name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invalidCertificateHandler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client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openSSL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max_concurrent_queries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max_concurrent_queries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max_server_memory_usage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max_server_memory_usage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max_thread_pool_size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10000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max_thread_pool_size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max_server_memory_usage_to_ram_ratio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0.9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max_server_memory_usage_to_ram_ratio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total_memory_profiler_step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4194304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total_memory_profiler_step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total_memory_tracker_sample_probability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total_memory_tracker_sample_probability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uncompressed_cache_size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8589934592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uncompressed_cache_size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mark_cache_size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5368709120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mark_cache_size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mmap_cache_size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mmap_cache_size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compiled_expression_cache_size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134217728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compiled_expression_cache_size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compiled_expression_cache_elements_size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10000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compiled_expression_cache_elements_size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path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/var/lib/clickhouse/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path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tmp_path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/var/lib/clickhouse/tmp/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tmp_path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user_files_path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/var/lib/clickhouse/user_files/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user_files_path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ldap_servers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 xml:space="preserve"> 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ldap_servers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user_directories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users_xml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path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users.xml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path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users_xml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local_directory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path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/var/lib/clickhouse/access/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path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local_directory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user_directories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access_control_improvements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users_without_row_policies_can_read_rows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false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users_without_row_policies_can_read_rows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on_cluster_queries_require_cluster_grant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false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on_cluster_queries_require_cluster_grant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access_control_improvements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default_profile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default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default_profile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custom_settings_prefixes</w:t>
      </w:r>
      <w:r>
        <w:rPr>
          <w:rFonts w:ascii="Consolas" w:hAnsi="Consolas"/>
          <w:color w:val="5FB4B4"/>
          <w:sz w:val="24"/>
        </w:rPr>
        <w:t>&gt;&lt;/</w:t>
      </w:r>
      <w:r>
        <w:rPr>
          <w:rFonts w:ascii="Consolas" w:hAnsi="Consolas"/>
          <w:color w:val="EC5F66"/>
          <w:sz w:val="24"/>
        </w:rPr>
        <w:t>custom_settings_prefixes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default_database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default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default_database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mlock_executable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true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mlock_executable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remap_executable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false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remap_executable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&lt;![</w:t>
      </w:r>
      <w:r>
        <w:rPr>
          <w:rFonts w:ascii="Consolas" w:hAnsi="Consolas"/>
          <w:i w:val="1"/>
          <w:color w:val="C695C6"/>
          <w:sz w:val="24"/>
        </w:rPr>
        <w:t>CDATA</w:t>
      </w:r>
      <w:r>
        <w:rPr>
          <w:rFonts w:ascii="Consolas" w:hAnsi="Consolas"/>
          <w:color w:val="5FB4B4"/>
          <w:sz w:val="24"/>
        </w:rPr>
        <w:t>[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99C794"/>
          <w:sz w:val="24"/>
        </w:rPr>
        <w:t>Uncomment below in order to use JDBC table engine and function.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99C794"/>
          <w:sz w:val="24"/>
        </w:rPr>
        <w:t>To install and run JDBC bridge in background: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99C794"/>
          <w:sz w:val="24"/>
        </w:rPr>
        <w:t>* [Debian/Ubuntu]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99C794"/>
          <w:sz w:val="24"/>
        </w:rPr>
        <w:t>export MVN_URL=https://repo1.maven.org/maven2/com/clickhouse/clickhouse-jdbc-bridge/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99C794"/>
          <w:sz w:val="24"/>
        </w:rPr>
        <w:t>export PKG_VER=$(curl -sL $MVN_URL/maven-metadata.xml | grep '&lt;release&gt;' | sed -e 's|.*&gt;\(.*\)&lt;.*|\1|')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99C794"/>
          <w:sz w:val="24"/>
        </w:rPr>
        <w:t>wget https://github.com/ClickHouse/clickhouse-jdbc-bridge/releases/download/v$PKG_VER/clickhouse-jdbc-bridge_$PKG_VER-1_all.deb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99C794"/>
          <w:sz w:val="24"/>
        </w:rPr>
        <w:t>apt install --no-install-recommends -f ./clickhouse-jdbc-bridge_$PKG_VER-1_all.deb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99C794"/>
          <w:sz w:val="24"/>
        </w:rPr>
        <w:t>clickhouse-jdbc-bridge &amp;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99C794"/>
          <w:sz w:val="24"/>
        </w:rPr>
        <w:t>* [CentOS/RHEL]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99C794"/>
          <w:sz w:val="24"/>
        </w:rPr>
        <w:t>export MVN_URL=https://repo1.maven.org/maven2/com/clickhouse/clickhou se-jdbc-bridge/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99C794"/>
          <w:sz w:val="24"/>
        </w:rPr>
        <w:t>export PKG_VER=$(curl -sL $MVN_URL/maven-metadata.xml | grep '&lt;release&gt;' | sed -e 's|.*&gt;\(.*\)&lt;.*|\1|')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99C794"/>
          <w:sz w:val="24"/>
        </w:rPr>
        <w:t>wget https://github.com/ClickHouse/clickhouse-jdbc-bridge/releases/download/v$PKG_VER/clickhouse-jdbc-bridge-$PKG_VER-1.noarch.rpm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99C794"/>
          <w:sz w:val="24"/>
        </w:rPr>
        <w:t>yum localinstall -y clickhouse-jdbc-bridge-$PKG_VER-1.noarch.rpm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99C794"/>
          <w:sz w:val="24"/>
        </w:rPr>
        <w:t>clickhouse-jdbc-bridge &amp;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99C794"/>
          <w:sz w:val="24"/>
        </w:rPr>
        <w:t>Please refer to https://github.com/ClickHouse/clickhouse-jdbc-bridge#usage for more information.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]]&gt;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remote_servers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test_shard_localhost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 xml:space="preserve"> 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localhost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test_shard_localhost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test_cluster_one_shard_three_replicas_localhost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internal_replication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false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internal_replication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127.0.0.1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127.0.0.2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127.0.0.3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test_cluster_one_shard_three_replicas_localhost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test_cluster_two_shards_localhost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localhost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localhost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test_cluster_two_shards_localhost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test_cluster_two_shards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127.0.0.1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127.0.0.2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test_cluster_two_shards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test_cluster_two_shards_internal_replication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internal_replication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true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internal_replication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127.0.0.1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internal_replication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true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internal_replication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127.0.0.2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test_cluster_two_shards_internal_replication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test_shard_localhost_secure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localhost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9440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secure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secure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test_shard_localhost_secure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test_unavailable_shard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localhost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localhost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host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replica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test_unavailable_shard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remote_servers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builtin_dictionaries_reload_interval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3600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builtin_dictionaries_reload_interval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max_session_timeout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3600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max_session_timeout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default_session_timeout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60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default_session_timeout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prometheus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endpoint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/metrics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endpoint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9363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port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metrics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true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metrics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events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true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events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asynchronous_metrics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true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asynchronous_metrics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status_info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true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status_info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prometheus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query_log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system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query_log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partition_by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toYYYYMM(event_date)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partition_by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7500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query_log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trace_log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system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trace_log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partition_by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toYYYYMM(event_date)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partition_by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7500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trace_log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query_thread_log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system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query_thread_log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partition_by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toYYYYMM(event_date)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partition_by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7500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query_thread_log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query_views_log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system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query_views_log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partition_by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toYYYYMM(event_date)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partition_by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7500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query_views_log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part_log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system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part_log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partition_by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toYYYYMM(event_date)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partition_by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7500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part_log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metric_log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system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metric_log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7500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collect_interval_milliseconds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collect_interval_milliseconds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metric_log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asynchronous_metric_log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system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asynchronous_metric_log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7000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asynchronous_metric_log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opentelemetry_span_log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engine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t>engine MergeTree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t>partition by toYYYYMM(finish_date)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t>order by (finish_date, finish_time_us, trace_id)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engine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system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opentelemetry_span_log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7500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opentelemetry_span_log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crash_log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system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crash_log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partition_by</w:t>
      </w:r>
      <w:r>
        <w:rPr>
          <w:rFonts w:ascii="Consolas" w:hAnsi="Consolas"/>
          <w:color w:val="D8DEE9"/>
          <w:sz w:val="24"/>
        </w:rPr>
        <w:t xml:space="preserve"> </w:t>
      </w:r>
      <w:r>
        <w:rPr>
          <w:rFonts w:ascii="Consolas" w:hAnsi="Consolas"/>
          <w:color w:val="5FB4B4"/>
          <w:sz w:val="24"/>
        </w:rPr>
        <w:t>/&gt;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1000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crash_log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processors_profile_log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system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database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processors_profile_log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table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partition_by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toYYYYMM(event_date)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partition_by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7500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flush_interval_milliseconds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processors_profile_log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top_level_domains_lists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top_level_domains_lists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dictionaries_config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*_dictionary.xml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dictionaries_config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user_defined_executable_functions_config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*_function.xml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user_defined_executable_functions_config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encryption_codecs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encryption_codecs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distributed_ddl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path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/clickhouse/task_queue/ddl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path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distributed_ddl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graphite_rollup_example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pattern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regexp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click_cost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regexp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function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any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function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retention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age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age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precision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3600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precision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retention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retention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age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86400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age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precision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60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precision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retention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pattern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default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function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max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function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retention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age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age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precision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60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precision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retention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retention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age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3600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age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precision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300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precision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retention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retention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age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86400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age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precision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3600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precision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retention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default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graphite_rollup_example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format_schema_path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/var/lib/clickhouse/format_schemas/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format_schema_path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query_masking_rules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rule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name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hide encrypt/decrypt arguments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name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regexp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((?:aes_)?(?:encrypt|decrypt)(?:_mysql)?)\s*\(\s*(?:'(?:\\'|.)+'|.*?)\s*\)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regexp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</w:t>
      </w:r>
      <w:r>
        <w:rPr>
          <w:rFonts w:ascii="Consolas" w:hAnsi="Consolas"/>
          <w:color w:val="EC5F66"/>
          <w:sz w:val="24"/>
        </w:rPr>
        <w:t>replace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t>\1(???)</w:t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replace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rule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query_masking_rules</w:t>
      </w:r>
      <w:r>
        <w:rPr>
          <w:rFonts w:ascii="Consolas" w:hAnsi="Consolas"/>
          <w:color w:val="5FB4B4"/>
          <w:sz w:val="24"/>
        </w:rPr>
        <w:t>&gt;</w:t>
      </w:r>
      <w:r>
        <w:rPr>
          <w:rFonts w:ascii="Consolas" w:hAnsi="Consolas"/>
          <w:color w:val="D8DEE9"/>
          <w:sz w:val="24"/>
        </w:rPr>
        <w:br/>
      </w:r>
      <w:r>
        <w:rPr>
          <w:rFonts w:ascii="Consolas" w:hAnsi="Consolas"/>
          <w:color w:val="5FB4B4"/>
          <w:sz w:val="24"/>
        </w:rPr>
        <w:t>&lt;/</w:t>
      </w:r>
      <w:r>
        <w:rPr>
          <w:rFonts w:ascii="Consolas" w:hAnsi="Consolas"/>
          <w:color w:val="EC5F66"/>
          <w:sz w:val="24"/>
        </w:rPr>
        <w:t>clickhouse</w:t>
      </w:r>
      <w:r>
        <w:rPr>
          <w:rFonts w:ascii="Consolas" w:hAnsi="Consolas"/>
          <w:color w:val="5FB4B4"/>
          <w:sz w:val="24"/>
        </w:rPr>
        <w:t>&gt;</w:t>
      </w:r>
    </w:p>
    <w:p w14:paraId="A5000000">
      <w:bookmarkStart w:id="20" w:name="__RefHeading___17"/>
      <w:bookmarkEnd w:id="20"/>
      <w:pPr>
        <w:pStyle w:val="Style_5"/>
      </w:pPr>
      <w:r>
        <w:t>РАЗВЕРТЫВАНИЕ</w:t>
      </w:r>
      <w:r>
        <w:t xml:space="preserve"> </w:t>
      </w:r>
      <w:r>
        <w:t>СИСТЕМЫ</w:t>
      </w:r>
    </w:p>
    <w:p w14:paraId="A6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Шаг</w:t>
      </w:r>
      <w:r>
        <w:rPr>
          <w:color w:themeColor="text1" w:val="000000"/>
          <w:sz w:val="28"/>
        </w:rPr>
        <w:t xml:space="preserve"> 1.</w:t>
      </w:r>
    </w:p>
    <w:p w14:paraId="A7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Авторизоваться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в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ОС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RED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OS</w:t>
      </w:r>
      <w:r>
        <w:rPr>
          <w:color w:themeColor="text1" w:val="000000"/>
          <w:sz w:val="28"/>
        </w:rPr>
        <w:t xml:space="preserve"> 7.2 (7.3) </w:t>
      </w:r>
      <w:r>
        <w:rPr>
          <w:color w:themeColor="text1" w:val="000000"/>
          <w:sz w:val="28"/>
        </w:rPr>
        <w:t>с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правами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root</w:t>
      </w:r>
      <w:r>
        <w:rPr>
          <w:color w:themeColor="text1" w:val="000000"/>
          <w:sz w:val="28"/>
        </w:rPr>
        <w:t>.</w:t>
      </w:r>
    </w:p>
    <w:p w14:paraId="A8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Дальнейшие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действия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требуется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выполнять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в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командной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строке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сервера</w:t>
      </w:r>
      <w:r>
        <w:rPr>
          <w:color w:themeColor="text1" w:val="000000"/>
          <w:sz w:val="28"/>
        </w:rPr>
        <w:t>.</w:t>
      </w:r>
    </w:p>
    <w:p w14:paraId="A9000000">
      <w:pPr>
        <w:pStyle w:val="Style_10"/>
        <w:widowControl w:val="1"/>
        <w:spacing w:after="0" w:before="0" w:line="360" w:lineRule="auto"/>
        <w:ind w:firstLine="709"/>
        <w:rPr>
          <w:color w:themeColor="text1" w:val="000000"/>
          <w:sz w:val="28"/>
        </w:rPr>
      </w:pPr>
      <w:r>
        <w:drawing>
          <wp:inline>
            <wp:extent cx="3038475" cy="66675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038475" cy="6667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A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Шаг</w:t>
      </w:r>
      <w:r>
        <w:rPr>
          <w:color w:themeColor="text1" w:val="000000"/>
          <w:sz w:val="28"/>
        </w:rPr>
        <w:t xml:space="preserve"> 2.</w:t>
      </w:r>
    </w:p>
    <w:p w14:paraId="AB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Смонтировать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переносной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накопитель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памяти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с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комплектом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установочного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ПО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DATAGRAIN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RUMA</w:t>
      </w:r>
      <w:r>
        <w:rPr>
          <w:color w:themeColor="text1" w:val="000000"/>
          <w:sz w:val="28"/>
        </w:rPr>
        <w:t xml:space="preserve"> (</w:t>
      </w:r>
      <w:r>
        <w:rPr>
          <w:color w:themeColor="text1" w:val="000000"/>
          <w:sz w:val="28"/>
        </w:rPr>
        <w:t>Далее</w:t>
      </w:r>
      <w:r>
        <w:rPr>
          <w:color w:themeColor="text1" w:val="000000"/>
          <w:sz w:val="28"/>
        </w:rPr>
        <w:t xml:space="preserve"> - </w:t>
      </w:r>
      <w:r>
        <w:rPr>
          <w:color w:themeColor="text1" w:val="000000"/>
          <w:sz w:val="28"/>
        </w:rPr>
        <w:t>ПО</w:t>
      </w:r>
      <w:r>
        <w:rPr>
          <w:color w:themeColor="text1" w:val="000000"/>
          <w:sz w:val="28"/>
        </w:rPr>
        <w:t xml:space="preserve">) </w:t>
      </w:r>
      <w:r>
        <w:rPr>
          <w:color w:themeColor="text1" w:val="000000"/>
          <w:sz w:val="28"/>
        </w:rPr>
        <w:t>к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рабочей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станции</w:t>
      </w:r>
      <w:r>
        <w:rPr>
          <w:color w:themeColor="text1" w:val="000000"/>
          <w:sz w:val="28"/>
        </w:rPr>
        <w:t>.</w:t>
      </w:r>
    </w:p>
    <w:p w14:paraId="AC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Шаг</w:t>
      </w:r>
      <w:r>
        <w:rPr>
          <w:color w:themeColor="text1" w:val="000000"/>
          <w:sz w:val="28"/>
        </w:rPr>
        <w:t xml:space="preserve"> 3.</w:t>
      </w:r>
    </w:p>
    <w:p w14:paraId="AD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Скопировать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комплект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установки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ПО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в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удобную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директорию</w:t>
      </w:r>
      <w:r>
        <w:rPr>
          <w:color w:themeColor="text1" w:val="000000"/>
          <w:sz w:val="28"/>
        </w:rPr>
        <w:t>.</w:t>
      </w:r>
    </w:p>
    <w:p w14:paraId="AE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Шаг</w:t>
      </w:r>
      <w:r>
        <w:rPr>
          <w:color w:themeColor="text1" w:val="000000"/>
          <w:sz w:val="28"/>
        </w:rPr>
        <w:t xml:space="preserve"> 4.</w:t>
      </w:r>
    </w:p>
    <w:p w14:paraId="AF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Разархивировать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архивы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с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зависимостями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и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rpm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пакетом</w:t>
      </w:r>
      <w:r>
        <w:rPr>
          <w:color w:themeColor="text1" w:val="000000"/>
          <w:sz w:val="28"/>
        </w:rPr>
        <w:t>:</w:t>
      </w:r>
    </w:p>
    <w:p w14:paraId="B0000000">
      <w:pPr>
        <w:pStyle w:val="Style_10"/>
        <w:widowControl w:val="1"/>
        <w:spacing w:after="0" w:before="0" w:line="360" w:lineRule="auto"/>
        <w:ind w:firstLine="709"/>
        <w:jc w:val="both"/>
        <w:rPr>
          <w:i w:val="1"/>
          <w:color w:themeColor="accent5" w:themeShade="BF" w:val="2E75B5"/>
          <w:sz w:val="28"/>
        </w:rPr>
      </w:pPr>
      <w:r>
        <w:rPr>
          <w:i w:val="1"/>
          <w:color w:themeColor="accent5" w:themeShade="BF" w:val="2E75B5"/>
          <w:sz w:val="28"/>
        </w:rPr>
        <w:t>tar xvf uba-ruma-dependencies.tar.gz</w:t>
      </w:r>
    </w:p>
    <w:p w14:paraId="B1000000">
      <w:pPr>
        <w:pStyle w:val="Style_10"/>
        <w:widowControl w:val="1"/>
        <w:spacing w:after="0" w:before="0" w:line="360" w:lineRule="auto"/>
        <w:ind w:firstLine="709"/>
        <w:jc w:val="both"/>
        <w:rPr>
          <w:i w:val="1"/>
          <w:color w:themeColor="accent5" w:themeShade="BF" w:val="2E75B5"/>
          <w:sz w:val="28"/>
        </w:rPr>
      </w:pPr>
      <w:r>
        <w:rPr>
          <w:i w:val="1"/>
          <w:color w:themeColor="accent5" w:themeShade="BF" w:val="2E75B5"/>
          <w:sz w:val="28"/>
        </w:rPr>
        <w:t>tar xvf uba-ruma-rpm.tar.gz</w:t>
      </w:r>
    </w:p>
    <w:p w14:paraId="B2000000">
      <w:pPr>
        <w:pStyle w:val="Style_10"/>
        <w:widowControl w:val="1"/>
        <w:spacing w:after="0" w:before="0" w:line="360" w:lineRule="auto"/>
        <w:ind w:firstLine="709"/>
        <w:jc w:val="both"/>
        <w:rPr>
          <w:i w:val="1"/>
          <w:color w:themeColor="accent5" w:themeShade="BF" w:val="2E75B5"/>
          <w:sz w:val="28"/>
        </w:rPr>
      </w:pPr>
      <w:r>
        <w:rPr>
          <w:i w:val="1"/>
          <w:color w:themeColor="accent5" w:themeShade="BF" w:val="2E75B5"/>
          <w:sz w:val="28"/>
        </w:rPr>
        <w:t>tar xvf uba-realm-activator.tar.gz</w:t>
      </w:r>
    </w:p>
    <w:p w14:paraId="B3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Шаг</w:t>
      </w:r>
      <w:r>
        <w:rPr>
          <w:color w:themeColor="text1" w:val="000000"/>
          <w:sz w:val="28"/>
        </w:rPr>
        <w:t xml:space="preserve"> 5.</w:t>
      </w:r>
    </w:p>
    <w:p w14:paraId="B4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Открыть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консоль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и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перейти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в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папку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с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зависимостями</w:t>
      </w:r>
      <w:r>
        <w:rPr>
          <w:color w:themeColor="text1" w:val="000000"/>
          <w:sz w:val="28"/>
        </w:rPr>
        <w:t xml:space="preserve">: </w:t>
      </w:r>
    </w:p>
    <w:p w14:paraId="B5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accent5" w:themeShade="BF" w:val="2E75B5"/>
          <w:sz w:val="28"/>
        </w:rPr>
      </w:pPr>
      <w:r>
        <w:rPr>
          <w:color w:themeColor="accent5" w:themeShade="BF" w:val="2E75B5"/>
          <w:sz w:val="28"/>
        </w:rPr>
        <w:t>cd /opt/dependence</w:t>
      </w:r>
    </w:p>
    <w:p w14:paraId="B6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accent5" w:themeShade="BF" w:val="2E75B5"/>
          <w:sz w:val="28"/>
        </w:rPr>
      </w:pPr>
      <w:r>
        <w:drawing>
          <wp:inline>
            <wp:extent cx="5391634" cy="1066800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5391634" cy="10668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7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Далее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выполнить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следующую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команду</w:t>
      </w:r>
      <w:r>
        <w:rPr>
          <w:color w:themeColor="text1" w:val="000000"/>
          <w:sz w:val="28"/>
        </w:rPr>
        <w:t>:</w:t>
      </w:r>
    </w:p>
    <w:p w14:paraId="B8000000">
      <w:pPr>
        <w:pStyle w:val="Style_10"/>
        <w:widowControl w:val="1"/>
        <w:spacing w:after="0" w:before="0" w:line="360" w:lineRule="auto"/>
        <w:ind w:firstLine="709"/>
        <w:jc w:val="both"/>
        <w:rPr>
          <w:i w:val="1"/>
          <w:color w:themeColor="accent5" w:themeShade="BF" w:val="2E75B5"/>
          <w:sz w:val="28"/>
        </w:rPr>
      </w:pPr>
      <w:r>
        <w:rPr>
          <w:i w:val="1"/>
          <w:color w:themeColor="accent5" w:themeShade="BF" w:val="2E75B5"/>
          <w:sz w:val="28"/>
        </w:rPr>
        <w:t>find</w:t>
      </w:r>
      <w:r>
        <w:rPr>
          <w:i w:val="1"/>
          <w:color w:themeColor="accent5" w:themeShade="BF" w:val="2E75B5"/>
          <w:sz w:val="28"/>
        </w:rPr>
        <w:t xml:space="preserve"> $(</w:t>
      </w:r>
      <w:r>
        <w:rPr>
          <w:i w:val="1"/>
          <w:color w:themeColor="accent5" w:themeShade="BF" w:val="2E75B5"/>
          <w:sz w:val="28"/>
        </w:rPr>
        <w:t>ls</w:t>
      </w:r>
      <w:r>
        <w:rPr>
          <w:i w:val="1"/>
          <w:color w:themeColor="accent5" w:themeShade="BF" w:val="2E75B5"/>
          <w:sz w:val="28"/>
        </w:rPr>
        <w:t xml:space="preserve"> . </w:t>
      </w:r>
      <w:r>
        <w:rPr>
          <w:i w:val="1"/>
          <w:color w:themeColor="accent5" w:themeShade="BF" w:val="2E75B5"/>
          <w:sz w:val="28"/>
        </w:rPr>
        <w:t>| grep -Ev '^(redos7.3)$') -name "*.rpm" | xargs yum localinstall --skip-broken -y</w:t>
      </w:r>
    </w:p>
    <w:p w14:paraId="B9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Шаг 6.</w:t>
      </w:r>
    </w:p>
    <w:p w14:paraId="BA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Для у</w:t>
      </w:r>
      <w:r>
        <w:rPr>
          <w:color w:themeColor="text1" w:val="000000"/>
          <w:sz w:val="28"/>
        </w:rPr>
        <w:t>становк</w:t>
      </w:r>
      <w:r>
        <w:rPr>
          <w:color w:themeColor="text1" w:val="000000"/>
          <w:sz w:val="28"/>
        </w:rPr>
        <w:t>и</w:t>
      </w:r>
      <w:r>
        <w:rPr>
          <w:color w:themeColor="text1" w:val="000000"/>
          <w:sz w:val="28"/>
        </w:rPr>
        <w:t xml:space="preserve"> rpm пакета с uba-ruma </w:t>
      </w:r>
      <w:r>
        <w:rPr>
          <w:color w:themeColor="text1" w:val="000000"/>
          <w:sz w:val="28"/>
        </w:rPr>
        <w:t xml:space="preserve">используется </w:t>
      </w:r>
      <w:r>
        <w:rPr>
          <w:color w:themeColor="text1" w:val="000000"/>
          <w:sz w:val="28"/>
        </w:rPr>
        <w:t>следующая команда</w:t>
      </w:r>
      <w:r>
        <w:rPr>
          <w:color w:themeColor="text1" w:val="000000"/>
          <w:sz w:val="28"/>
        </w:rPr>
        <w:t>, к</w:t>
      </w:r>
      <w:r>
        <w:rPr>
          <w:color w:themeColor="text1" w:val="000000"/>
          <w:sz w:val="28"/>
        </w:rPr>
        <w:t>оторая устанавливает все пакеты Системы</w:t>
      </w:r>
      <w:r>
        <w:rPr>
          <w:color w:themeColor="text1" w:val="000000"/>
          <w:sz w:val="28"/>
        </w:rPr>
        <w:t>:</w:t>
      </w:r>
    </w:p>
    <w:p w14:paraId="BB000000">
      <w:pPr>
        <w:pStyle w:val="Style_10"/>
        <w:widowControl w:val="1"/>
        <w:spacing w:after="0" w:before="0" w:line="360" w:lineRule="auto"/>
        <w:ind w:firstLine="709"/>
        <w:jc w:val="both"/>
        <w:rPr>
          <w:i w:val="1"/>
          <w:color w:themeColor="accent5" w:themeShade="BF" w:val="2E75B5"/>
          <w:sz w:val="28"/>
        </w:rPr>
      </w:pPr>
      <w:r>
        <w:rPr>
          <w:i w:val="1"/>
          <w:color w:themeColor="accent5" w:themeShade="BF" w:val="2E75B5"/>
          <w:sz w:val="28"/>
        </w:rPr>
        <w:t>yum localinstall uba-ruma-1.0.-10.el7.x86_64.rpm</w:t>
      </w:r>
    </w:p>
    <w:p w14:paraId="BC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drawing>
          <wp:inline>
            <wp:extent cx="5391150" cy="982566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5391150" cy="98256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D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Шаг 7.</w:t>
      </w:r>
    </w:p>
    <w:p w14:paraId="BE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Переходим в созданную папку с установщиком следующей командой:</w:t>
      </w:r>
    </w:p>
    <w:p w14:paraId="BF000000">
      <w:pPr>
        <w:pStyle w:val="Style_10"/>
        <w:widowControl w:val="1"/>
        <w:spacing w:after="0" w:before="0" w:line="360" w:lineRule="auto"/>
        <w:ind w:firstLine="709"/>
        <w:jc w:val="both"/>
        <w:rPr>
          <w:i w:val="1"/>
          <w:color w:themeColor="accent5" w:themeShade="BF" w:val="2E75B5"/>
          <w:sz w:val="28"/>
        </w:rPr>
      </w:pPr>
      <w:r>
        <w:rPr>
          <w:i w:val="1"/>
          <w:color w:themeColor="accent5" w:themeShade="BF" w:val="2E75B5"/>
          <w:sz w:val="28"/>
        </w:rPr>
        <w:t>cd /opt/uba-installer</w:t>
      </w:r>
    </w:p>
    <w:p w14:paraId="C0000000">
      <w:pPr>
        <w:pStyle w:val="Style_10"/>
        <w:widowControl w:val="1"/>
        <w:spacing w:after="0" w:before="0" w:line="360" w:lineRule="auto"/>
        <w:ind w:firstLine="709"/>
        <w:jc w:val="both"/>
        <w:rPr>
          <w:i w:val="1"/>
          <w:color w:themeColor="accent5" w:themeShade="BF" w:val="2E75B5"/>
          <w:sz w:val="28"/>
        </w:rPr>
      </w:pPr>
      <w:r>
        <w:drawing>
          <wp:inline>
            <wp:extent cx="5334000" cy="1186537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5334000" cy="118653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1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Шаг 8.</w:t>
      </w:r>
    </w:p>
    <w:p w14:paraId="C2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Отредактировать файл env:</w:t>
      </w:r>
    </w:p>
    <w:p w14:paraId="C3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UBA_SERVICE_API_KEY</w:t>
      </w:r>
      <w:r>
        <w:rPr>
          <w:color w:themeColor="text1" w:val="000000"/>
          <w:sz w:val="28"/>
        </w:rPr>
        <w:t xml:space="preserve"> – Любая сгенерированная строка (из символов [A-Z | a-z | 0-9])</w:t>
      </w:r>
      <w:r>
        <w:rPr>
          <w:color w:themeColor="text1" w:val="000000"/>
          <w:sz w:val="28"/>
        </w:rPr>
        <w:t>,</w:t>
      </w:r>
      <w:r>
        <w:rPr>
          <w:color w:themeColor="text1" w:val="000000"/>
          <w:sz w:val="28"/>
        </w:rPr>
        <w:t xml:space="preserve"> например sha128. Желательно его поменять в целях безопасности.</w:t>
      </w:r>
    </w:p>
    <w:p w14:paraId="C4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UBA_API_BASE_ADDRESS</w:t>
      </w:r>
      <w:r>
        <w:rPr>
          <w:color w:themeColor="text1" w:val="000000"/>
          <w:sz w:val="28"/>
        </w:rPr>
        <w:t xml:space="preserve"> - Адрес для подключения к сервису UBA API (https://10.0.0.1:8000/)</w:t>
      </w:r>
    </w:p>
    <w:p w14:paraId="C5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UBA_BFF_BASE_ADDRESS</w:t>
      </w:r>
      <w:r>
        <w:rPr>
          <w:color w:themeColor="text1" w:val="000000"/>
          <w:sz w:val="28"/>
        </w:rPr>
        <w:t xml:space="preserve"> - Адрес для подключения к сервису UBA BFF API (https://localhost:9001/v1/)</w:t>
      </w:r>
    </w:p>
    <w:p w14:paraId="C6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UBA_BASE_ADDRESS_FOR_KEYCLOAK</w:t>
      </w:r>
      <w:r>
        <w:rPr>
          <w:color w:themeColor="text1" w:val="000000"/>
          <w:sz w:val="28"/>
        </w:rPr>
        <w:t xml:space="preserve"> - Адрес для подключения к сервису Keycloak для UBA сервиса (https://localhost/)</w:t>
      </w:r>
    </w:p>
    <w:p w14:paraId="C7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KEYCLOAK_HOSTNAME</w:t>
      </w:r>
      <w:r>
        <w:rPr>
          <w:color w:themeColor="text1" w:val="000000"/>
          <w:sz w:val="28"/>
        </w:rPr>
        <w:t xml:space="preserve"> – hostname </w:t>
      </w:r>
      <w:r>
        <w:rPr>
          <w:color w:themeColor="text1" w:val="000000"/>
          <w:sz w:val="28"/>
        </w:rPr>
        <w:t>для</w:t>
      </w:r>
      <w:r>
        <w:rPr>
          <w:color w:themeColor="text1" w:val="000000"/>
          <w:sz w:val="28"/>
        </w:rPr>
        <w:t xml:space="preserve"> Keycloak</w:t>
      </w:r>
    </w:p>
    <w:p w14:paraId="C8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KEYCLOAK_BASE_ADDRESS</w:t>
      </w:r>
      <w:r>
        <w:rPr>
          <w:color w:themeColor="text1" w:val="000000"/>
          <w:sz w:val="28"/>
        </w:rPr>
        <w:t xml:space="preserve"> - </w:t>
      </w:r>
      <w:r>
        <w:rPr>
          <w:color w:themeColor="text1" w:val="000000"/>
          <w:sz w:val="28"/>
        </w:rPr>
        <w:t>Адрес</w:t>
      </w:r>
      <w:r>
        <w:rPr>
          <w:color w:themeColor="text1" w:val="000000"/>
          <w:sz w:val="28"/>
        </w:rPr>
        <w:t xml:space="preserve"> Keycloak (https://localhost:8080/)</w:t>
      </w:r>
    </w:p>
    <w:p w14:paraId="C9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KEYCLOAK_USERNAME</w:t>
      </w:r>
      <w:r>
        <w:rPr>
          <w:color w:themeColor="text1" w:val="000000"/>
          <w:sz w:val="28"/>
        </w:rPr>
        <w:t xml:space="preserve"> – </w:t>
      </w:r>
      <w:r>
        <w:rPr>
          <w:color w:themeColor="text1" w:val="000000"/>
          <w:sz w:val="28"/>
        </w:rPr>
        <w:t>Логин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для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супер</w:t>
      </w:r>
      <w:r>
        <w:rPr>
          <w:color w:themeColor="text1" w:val="000000"/>
          <w:sz w:val="28"/>
        </w:rPr>
        <w:t>-</w:t>
      </w:r>
      <w:r>
        <w:rPr>
          <w:color w:themeColor="text1" w:val="000000"/>
          <w:sz w:val="28"/>
        </w:rPr>
        <w:t>админа</w:t>
      </w:r>
      <w:r>
        <w:rPr>
          <w:color w:themeColor="text1" w:val="000000"/>
          <w:sz w:val="28"/>
        </w:rPr>
        <w:t xml:space="preserve"> Keycloak</w:t>
      </w:r>
    </w:p>
    <w:p w14:paraId="CA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KEYCLOAK_PASSWORD</w:t>
      </w:r>
      <w:r>
        <w:rPr>
          <w:color w:themeColor="text1" w:val="000000"/>
          <w:sz w:val="28"/>
        </w:rPr>
        <w:t xml:space="preserve"> - </w:t>
      </w:r>
      <w:r>
        <w:rPr>
          <w:color w:themeColor="text1" w:val="000000"/>
          <w:sz w:val="28"/>
        </w:rPr>
        <w:t>Пароль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для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супер</w:t>
      </w:r>
      <w:r>
        <w:rPr>
          <w:color w:themeColor="text1" w:val="000000"/>
          <w:sz w:val="28"/>
        </w:rPr>
        <w:t>-</w:t>
      </w:r>
      <w:r>
        <w:rPr>
          <w:color w:themeColor="text1" w:val="000000"/>
          <w:sz w:val="28"/>
        </w:rPr>
        <w:t>админа</w:t>
      </w:r>
      <w:r>
        <w:rPr>
          <w:color w:themeColor="text1" w:val="000000"/>
          <w:sz w:val="28"/>
        </w:rPr>
        <w:t xml:space="preserve"> Keycloak</w:t>
      </w:r>
    </w:p>
    <w:p w14:paraId="CB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NOTIFICATION_BASE_ADDRESS</w:t>
      </w:r>
      <w:r>
        <w:rPr>
          <w:color w:themeColor="text1" w:val="000000"/>
          <w:sz w:val="28"/>
        </w:rPr>
        <w:t xml:space="preserve"> - </w:t>
      </w:r>
      <w:r>
        <w:rPr>
          <w:color w:themeColor="text1" w:val="000000"/>
          <w:sz w:val="28"/>
        </w:rPr>
        <w:t>Адрес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сервису</w:t>
      </w:r>
      <w:r>
        <w:rPr>
          <w:color w:themeColor="text1" w:val="000000"/>
          <w:sz w:val="28"/>
        </w:rPr>
        <w:t xml:space="preserve"> UBA Notification API (http://localhost:9010/v1/)</w:t>
      </w:r>
    </w:p>
    <w:p w14:paraId="CC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NOTIFICATION_EMAIL_ADDRESS</w:t>
      </w:r>
      <w:r>
        <w:rPr>
          <w:color w:themeColor="text1" w:val="000000"/>
          <w:sz w:val="28"/>
        </w:rPr>
        <w:t xml:space="preserve"> – Почтовый адрес с которого будет выполнятся отправка оповещений (testuser1@fmail02.lan)</w:t>
      </w:r>
    </w:p>
    <w:p w14:paraId="CD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LICENSE_BASE_ADDRESS</w:t>
      </w:r>
      <w:r>
        <w:rPr>
          <w:color w:themeColor="text1" w:val="000000"/>
          <w:sz w:val="28"/>
        </w:rPr>
        <w:t xml:space="preserve"> - </w:t>
      </w:r>
      <w:r>
        <w:rPr>
          <w:color w:themeColor="text1" w:val="000000"/>
          <w:sz w:val="28"/>
        </w:rPr>
        <w:t>адрес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для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подключения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к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сервису</w:t>
      </w:r>
      <w:r>
        <w:rPr>
          <w:color w:themeColor="text1" w:val="000000"/>
          <w:sz w:val="28"/>
        </w:rPr>
        <w:t xml:space="preserve"> UBA License API (https://localhost:9020/v1/)</w:t>
      </w:r>
    </w:p>
    <w:p w14:paraId="CE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PROMETHEUS_BASE_ADDRESS</w:t>
      </w:r>
      <w:r>
        <w:rPr>
          <w:color w:themeColor="text1" w:val="000000"/>
          <w:sz w:val="28"/>
        </w:rPr>
        <w:t xml:space="preserve"> - Адрес для подключения к сервису Prometheus (https://localhost:9090/api/v1/)</w:t>
      </w:r>
    </w:p>
    <w:p w14:paraId="CF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LOGSTASH_BASE_ADDRESS</w:t>
      </w:r>
      <w:r>
        <w:rPr>
          <w:color w:themeColor="text1" w:val="000000"/>
          <w:sz w:val="28"/>
        </w:rPr>
        <w:t xml:space="preserve"> - Адрес для подключения к сервису Logstash (https://localhost:9600/)</w:t>
      </w:r>
    </w:p>
    <w:p w14:paraId="D0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CLICKHOUSE_DATABASE</w:t>
      </w:r>
      <w:r>
        <w:rPr>
          <w:color w:themeColor="text1" w:val="000000"/>
          <w:sz w:val="28"/>
        </w:rPr>
        <w:t xml:space="preserve"> – Таблица источников в ClickHouse</w:t>
      </w:r>
    </w:p>
    <w:p w14:paraId="D1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CLICKHOUSE_ADDRESS_METRICS</w:t>
      </w:r>
      <w:r>
        <w:rPr>
          <w:color w:themeColor="text1" w:val="000000"/>
          <w:sz w:val="28"/>
        </w:rPr>
        <w:t xml:space="preserve"> – Адрес для сбора метрик из ClickHouse (localhost:9363)</w:t>
      </w:r>
    </w:p>
    <w:p w14:paraId="D2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POSTGRES_PASS_POSTGRES</w:t>
      </w:r>
      <w:r>
        <w:rPr>
          <w:color w:themeColor="text1" w:val="000000"/>
          <w:sz w:val="28"/>
        </w:rPr>
        <w:t xml:space="preserve"> – Пароль для пользователя postgres в postgresql (test)</w:t>
      </w:r>
    </w:p>
    <w:p w14:paraId="D3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POSTGRES_LOGIN_UBA</w:t>
      </w:r>
      <w:r>
        <w:rPr>
          <w:color w:themeColor="text1" w:val="000000"/>
          <w:sz w:val="28"/>
        </w:rPr>
        <w:t xml:space="preserve"> - Логин для пользователя от которого буду создавать таблицы для сервисов UBA (uba)</w:t>
      </w:r>
    </w:p>
    <w:p w14:paraId="D4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POSTGRES_PASS_UBA</w:t>
      </w:r>
      <w:r>
        <w:rPr>
          <w:color w:themeColor="text1" w:val="000000"/>
          <w:sz w:val="28"/>
        </w:rPr>
        <w:t xml:space="preserve"> - Пароль для пользователя от которого буду создавать таблицы для сервисов UBA (test)</w:t>
      </w:r>
    </w:p>
    <w:p w14:paraId="D5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POSTGRES_PORT</w:t>
      </w:r>
      <w:r>
        <w:rPr>
          <w:color w:themeColor="text1" w:val="000000"/>
          <w:sz w:val="28"/>
        </w:rPr>
        <w:t xml:space="preserve"> - </w:t>
      </w:r>
      <w:r>
        <w:rPr>
          <w:color w:themeColor="text1" w:val="000000"/>
          <w:sz w:val="28"/>
        </w:rPr>
        <w:t>Порт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для</w:t>
      </w:r>
      <w:r>
        <w:rPr>
          <w:color w:themeColor="text1" w:val="000000"/>
          <w:sz w:val="28"/>
        </w:rPr>
        <w:t xml:space="preserve"> postgresql (5432)</w:t>
      </w:r>
    </w:p>
    <w:p w14:paraId="D6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b w:val="1"/>
          <w:color w:themeColor="text1" w:val="000000"/>
          <w:sz w:val="28"/>
        </w:rPr>
        <w:t>LOGGING_LOKI_ENDPOINT</w:t>
      </w:r>
      <w:r>
        <w:rPr>
          <w:color w:themeColor="text1" w:val="000000"/>
          <w:sz w:val="28"/>
        </w:rPr>
        <w:t xml:space="preserve"> - </w:t>
      </w:r>
      <w:r>
        <w:rPr>
          <w:color w:themeColor="text1" w:val="000000"/>
          <w:sz w:val="28"/>
        </w:rPr>
        <w:t>А</w:t>
      </w:r>
      <w:r>
        <w:rPr>
          <w:color w:themeColor="text1" w:val="000000"/>
          <w:sz w:val="28"/>
        </w:rPr>
        <w:t>дрес для подключения к сервису Loki (https://localhost:3100/)</w:t>
      </w:r>
    </w:p>
    <w:p w14:paraId="D7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Шаг 9.</w:t>
      </w:r>
    </w:p>
    <w:p w14:paraId="D8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Запускаем скрипт установки и настройки сервисов следующей командой:</w:t>
      </w:r>
    </w:p>
    <w:p w14:paraId="D9000000">
      <w:pPr>
        <w:pStyle w:val="Style_10"/>
        <w:widowControl w:val="1"/>
        <w:spacing w:after="0" w:before="0" w:line="360" w:lineRule="auto"/>
        <w:ind w:firstLine="709"/>
        <w:jc w:val="both"/>
        <w:rPr>
          <w:i w:val="1"/>
          <w:color w:themeColor="accent5" w:themeShade="BF" w:val="2E75B5"/>
          <w:sz w:val="28"/>
        </w:rPr>
      </w:pPr>
      <w:r>
        <w:rPr>
          <w:i w:val="1"/>
          <w:color w:themeColor="accent5" w:themeShade="BF" w:val="2E75B5"/>
          <w:sz w:val="28"/>
        </w:rPr>
        <w:t>./install.sh</w:t>
      </w:r>
    </w:p>
    <w:p w14:paraId="DA000000">
      <w:pPr>
        <w:pStyle w:val="Style_10"/>
        <w:widowControl w:val="1"/>
        <w:spacing w:after="0" w:before="0" w:line="360" w:lineRule="auto"/>
        <w:ind w:firstLine="709"/>
        <w:jc w:val="both"/>
        <w:rPr>
          <w:i w:val="1"/>
          <w:color w:themeColor="accent5" w:themeShade="BF" w:val="2E75B5"/>
          <w:sz w:val="28"/>
        </w:rPr>
      </w:pPr>
      <w:r>
        <w:drawing>
          <wp:inline>
            <wp:extent cx="4895030" cy="1995686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4895030" cy="199568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B000000">
      <w:pPr>
        <w:pStyle w:val="Style_10"/>
        <w:widowControl w:val="1"/>
        <w:spacing w:after="0" w:before="0" w:line="360" w:lineRule="auto"/>
        <w:ind w:firstLine="709"/>
        <w:jc w:val="both"/>
        <w:rPr>
          <w:i w:val="1"/>
          <w:color w:themeColor="accent5" w:themeShade="BF" w:val="2E75B5"/>
          <w:sz w:val="28"/>
        </w:rPr>
      </w:pPr>
      <w:r>
        <w:drawing>
          <wp:inline>
            <wp:extent cx="3476625" cy="1704975"/>
            <wp:effectExtent b="0" l="0" r="0" t="0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3476625" cy="17049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C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drawing>
          <wp:inline>
            <wp:extent cx="3276600" cy="2676525"/>
            <wp:effectExtent b="0" l="0" r="0" t="0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3276600" cy="2676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D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drawing>
          <wp:inline>
            <wp:extent cx="5940425" cy="4079945"/>
            <wp:effectExtent b="0" l="0" r="0" t="0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8"/>
                    <a:srcRect b="0" l="0" r="0" t="0"/>
                    <a:stretch/>
                  </pic:blipFill>
                  <pic:spPr>
                    <a:xfrm flipH="false" flipV="false" rot="0">
                      <a:ext cx="5940425" cy="40799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E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Шаг 10.</w:t>
      </w:r>
    </w:p>
    <w:p w14:paraId="DF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Перезапускаем систему следующей командой:</w:t>
      </w:r>
    </w:p>
    <w:p w14:paraId="E0000000">
      <w:pPr>
        <w:pStyle w:val="Style_10"/>
        <w:widowControl w:val="1"/>
        <w:spacing w:after="0" w:before="0" w:line="360" w:lineRule="auto"/>
        <w:ind w:firstLine="709"/>
        <w:jc w:val="both"/>
        <w:rPr>
          <w:i w:val="1"/>
          <w:color w:themeColor="accent5" w:themeShade="BF" w:val="2E75B5"/>
          <w:sz w:val="28"/>
        </w:rPr>
      </w:pPr>
      <w:r>
        <w:rPr>
          <w:i w:val="1"/>
          <w:color w:themeColor="accent5" w:themeShade="BF" w:val="2E75B5"/>
          <w:sz w:val="28"/>
        </w:rPr>
        <w:t>reboot</w:t>
      </w:r>
    </w:p>
    <w:p w14:paraId="E1000000">
      <w:pPr>
        <w:pStyle w:val="Style_10"/>
        <w:widowControl w:val="1"/>
        <w:spacing w:after="0" w:before="0" w:line="360" w:lineRule="auto"/>
        <w:ind w:firstLine="709"/>
        <w:jc w:val="both"/>
        <w:rPr>
          <w:i w:val="1"/>
          <w:color w:themeColor="accent5" w:themeShade="BF" w:val="2E75B5"/>
          <w:sz w:val="28"/>
        </w:rPr>
      </w:pPr>
      <w:r>
        <w:drawing>
          <wp:inline>
            <wp:extent cx="3905250" cy="466725"/>
            <wp:effectExtent b="0" l="0" r="0" t="0"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9"/>
                    <a:srcRect b="0" l="0" r="0" t="0"/>
                    <a:stretch/>
                  </pic:blipFill>
                  <pic:spPr>
                    <a:xfrm flipH="false" flipV="false" rot="0">
                      <a:ext cx="3905250" cy="4667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2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ПО DATAGRAIN RUMA установлено. </w:t>
      </w:r>
    </w:p>
    <w:p w14:paraId="E3000000">
      <w:bookmarkStart w:id="21" w:name="__RefHeading___18"/>
      <w:bookmarkEnd w:id="21"/>
      <w:pPr>
        <w:pStyle w:val="Style_1"/>
        <w:numPr>
          <w:ilvl w:val="0"/>
          <w:numId w:val="1"/>
        </w:numPr>
      </w:pPr>
      <w:r>
        <w:t>Запуск системы</w:t>
      </w:r>
    </w:p>
    <w:p w14:paraId="E4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Д</w:t>
      </w:r>
      <w:r>
        <w:rPr>
          <w:color w:themeColor="text1" w:val="000000"/>
          <w:sz w:val="28"/>
        </w:rPr>
        <w:t xml:space="preserve">ля </w:t>
      </w:r>
      <w:r>
        <w:rPr>
          <w:color w:themeColor="text1" w:val="000000"/>
          <w:sz w:val="28"/>
        </w:rPr>
        <w:t>запуска Системы необходимо</w:t>
      </w:r>
      <w:r>
        <w:rPr>
          <w:color w:themeColor="text1" w:val="000000"/>
          <w:sz w:val="28"/>
        </w:rPr>
        <w:t xml:space="preserve"> перейти по адресу сервера установки.</w:t>
      </w:r>
    </w:p>
    <w:p w14:paraId="E5000000">
      <w:pPr>
        <w:pStyle w:val="Style_10"/>
        <w:widowControl w:val="1"/>
        <w:spacing w:after="0" w:before="0" w:line="360" w:lineRule="auto"/>
        <w:ind w:firstLine="709"/>
        <w:jc w:val="both"/>
        <w:rPr>
          <w:color w:themeColor="text1" w:val="000000"/>
          <w:sz w:val="28"/>
        </w:rPr>
      </w:pPr>
      <w:r>
        <w:drawing>
          <wp:inline>
            <wp:extent cx="5257800" cy="2493732"/>
            <wp:effectExtent b="0" l="0" r="0" t="0"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5257800" cy="249373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6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Для первого входа в Систему необходимо указать Логин и Пароль предустановленного Пользователя: </w:t>
      </w:r>
      <w:r>
        <w:rPr>
          <w:rFonts w:ascii="Times New Roman" w:hAnsi="Times New Roman"/>
          <w:color w:themeColor="text1" w:val="000000"/>
          <w:sz w:val="28"/>
        </w:rPr>
        <w:t>superadmin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superadmin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– соответственно.</w:t>
      </w:r>
    </w:p>
    <w:p w14:paraId="E7000000">
      <w:bookmarkStart w:id="22" w:name="__RefHeading___19"/>
      <w:bookmarkEnd w:id="22"/>
      <w:pPr>
        <w:pStyle w:val="Style_5"/>
      </w:pPr>
      <w:r>
        <w:t>АВТОРИЗАЦИЯ ПОЛЬЗОВАТЕЛЯ</w:t>
      </w:r>
    </w:p>
    <w:p w14:paraId="E8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Авторизация пользователя необходима для предоставления определённому пользователю прав на выполнение действии в соответствии со своей ролью. </w:t>
      </w:r>
    </w:p>
    <w:p w14:paraId="E9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авторизации пользователя необходимо перейти по ссылке приложения.</w:t>
      </w:r>
    </w:p>
    <w:p w14:paraId="EA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Открывается экран авторизации:</w:t>
      </w:r>
    </w:p>
    <w:p w14:paraId="EB00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drawing>
          <wp:inline>
            <wp:extent cx="2914485" cy="2941320"/>
            <wp:effectExtent b="0" l="0" r="0" t="0"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11"/>
                    <a:stretch/>
                  </pic:blipFill>
                  <pic:spPr>
                    <a:xfrm flipH="false" flipV="false" rot="0">
                      <a:ext cx="2914485" cy="29413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C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Далее, необходимо ввести свои учетные данные и нажать кнопку «Авторизоваться».</w:t>
      </w:r>
    </w:p>
    <w:p w14:paraId="ED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случае, если неверно введен логин или пароль, система выдает соответствующее сообщение:</w:t>
      </w:r>
    </w:p>
    <w:p w14:paraId="EE00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drawing>
          <wp:inline>
            <wp:extent cx="3410426" cy="1371791"/>
            <wp:effectExtent b="0" l="0" r="0" t="0"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2"/>
                    <a:stretch/>
                  </pic:blipFill>
                  <pic:spPr>
                    <a:xfrm flipH="false" flipV="false" rot="0">
                      <a:ext cx="3410426" cy="137179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F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Если утерян логин или пароль для входа в приложение, то необходимо перейти по ссылке «Забыли пароль?». Далее открывается следующий экран восстановления пароля:</w:t>
      </w:r>
    </w:p>
    <w:p w14:paraId="F000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drawing>
          <wp:inline>
            <wp:extent cx="3934374" cy="2886478"/>
            <wp:effectExtent b="0" l="0" r="0" t="0"/>
            <wp:docPr hidden="false" id="26" name="Picture 26"/>
            <a:graphic>
              <a:graphicData uri="http://schemas.openxmlformats.org/drawingml/2006/picture">
                <pic:pic>
                  <pic:nvPicPr>
                    <pic:cNvPr hidden="false" id="25" name="Picture 25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3934374" cy="288647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1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Необходимо ввести адрес электронной почты, к которой привязана учётная запись. </w:t>
      </w:r>
    </w:p>
    <w:p w14:paraId="F2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Если такой записи не существует, откроется окно с соответствующим оповещением:</w:t>
      </w:r>
    </w:p>
    <w:p w14:paraId="F300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drawing>
          <wp:inline>
            <wp:extent cx="4467849" cy="1333686"/>
            <wp:effectExtent b="0" l="0" r="0" t="0"/>
            <wp:docPr hidden="false" id="28" name="Picture 28"/>
            <a:graphic>
              <a:graphicData uri="http://schemas.openxmlformats.org/drawingml/2006/picture">
                <pic:pic>
                  <pic:nvPicPr>
                    <pic:cNvPr hidden="false" id="27" name="Picture 27"/>
                    <pic:cNvPicPr preferRelativeResize="true"/>
                  </pic:nvPicPr>
                  <pic:blipFill>
                    <a:blip r:embed="rId14"/>
                    <a:stretch/>
                  </pic:blipFill>
                  <pic:spPr>
                    <a:xfrm flipH="false" flipV="false" rot="0">
                      <a:ext cx="4467849" cy="133368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4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Если такая запись существует в системе, на электронную почту придет письмо с дальнейшими инструкциями по восстановлению логина и пароля пользователя (типовой паттерн поведения, не является функционалом работы приложения).</w:t>
      </w:r>
    </w:p>
    <w:p w14:paraId="F5000000">
      <w:bookmarkStart w:id="23" w:name="__RefHeading___20"/>
      <w:bookmarkEnd w:id="23"/>
      <w:pPr>
        <w:pStyle w:val="Style_1"/>
        <w:numPr>
          <w:ilvl w:val="0"/>
          <w:numId w:val="1"/>
        </w:numPr>
      </w:pPr>
      <w:r>
        <w:t>РАЗДЕЛ «АНАЛИТИКА»</w:t>
      </w:r>
    </w:p>
    <w:p w14:paraId="F6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Раздел Аналитика предназначен для работы с аналитическими данными отслеживаемых сущностей (пользователей, устройств и их сессий).</w:t>
      </w:r>
    </w:p>
    <w:p w14:paraId="F7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Раздел аналитика ПО DATAGRAIN RUMA содержит 3 подраздела:</w:t>
      </w:r>
    </w:p>
    <w:p w14:paraId="F8000000">
      <w:pPr>
        <w:pStyle w:val="Style_9"/>
      </w:pPr>
      <w:r>
        <w:t>Топ аномалий;</w:t>
      </w:r>
    </w:p>
    <w:p w14:paraId="F9000000">
      <w:pPr>
        <w:pStyle w:val="Style_9"/>
      </w:pPr>
      <w:r>
        <w:t>Сводные данные;</w:t>
      </w:r>
    </w:p>
    <w:p w14:paraId="FA000000">
      <w:pPr>
        <w:pStyle w:val="Style_9"/>
      </w:pPr>
      <w:r>
        <w:t>Распределение по регионам.</w:t>
      </w:r>
    </w:p>
    <w:p w14:paraId="FB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Вход в раздел и его подразделы осуществляется через основное боковое меню по вкладке «Аналитика»: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</w:p>
    <w:p w14:paraId="FC00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drawing>
          <wp:inline>
            <wp:extent cx="4866301" cy="2689860"/>
            <wp:effectExtent b="0" l="0" r="0" t="0"/>
            <wp:docPr hidden="false" id="30" name="Picture 30"/>
            <a:graphic>
              <a:graphicData uri="http://schemas.openxmlformats.org/drawingml/2006/picture">
                <pic:pic>
                  <pic:nvPicPr>
                    <pic:cNvPr hidden="false" id="29" name="Picture 29"/>
                    <pic:cNvPicPr preferRelativeResize="true"/>
                  </pic:nvPicPr>
                  <pic:blipFill>
                    <a:blip r:embed="rId15"/>
                    <a:stretch/>
                  </pic:blipFill>
                  <pic:spPr>
                    <a:xfrm flipH="false" flipV="false" rot="0">
                      <a:ext cx="4866301" cy="26898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D000000">
      <w:bookmarkStart w:id="24" w:name="__RefHeading___21"/>
      <w:bookmarkEnd w:id="24"/>
      <w:pPr>
        <w:pStyle w:val="Style_5"/>
      </w:pPr>
      <w:r>
        <w:t xml:space="preserve">РАЗДЕЛ </w:t>
      </w:r>
      <w:r>
        <w:t>«</w:t>
      </w:r>
      <w:r>
        <w:t>ТОП АНОМАЛИЙ</w:t>
      </w:r>
      <w:r>
        <w:t>»</w:t>
      </w:r>
    </w:p>
    <w:p w14:paraId="FE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Первый раздел, в который попадает пользователь приложения при переходе в «Аналитику», называется «Топ Аномалий», так же в него возможно попасть через боковое меню по соответствующей под вкладке или по табу в самом разделе «Аналитика». </w:t>
      </w:r>
    </w:p>
    <w:p w14:paraId="FF00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разделе содержится информация о пользователях, устройствах и сессиях, имеющих максимальное количество очков риска.</w:t>
      </w:r>
    </w:p>
    <w:p w14:paraId="00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каждого подраздела указывается общее количество субъектов и количество аномальных субъектов:</w:t>
      </w:r>
    </w:p>
    <w:p w14:paraId="01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5494020" cy="521506"/>
            <wp:effectExtent b="0" l="0" r="0" t="0"/>
            <wp:docPr hidden="false" id="32" name="Picture 32"/>
            <a:graphic>
              <a:graphicData uri="http://schemas.openxmlformats.org/drawingml/2006/picture">
                <pic:pic>
                  <pic:nvPicPr>
                    <pic:cNvPr hidden="false" id="31" name="Picture 31"/>
                    <pic:cNvPicPr preferRelativeResize="true"/>
                  </pic:nvPicPr>
                  <pic:blipFill>
                    <a:blip r:embed="rId16"/>
                    <a:srcRect b="0" l="0" r="0" t="0"/>
                    <a:stretch/>
                  </pic:blipFill>
                  <pic:spPr>
                    <a:xfrm flipH="false" flipV="false" rot="0">
                      <a:ext cx="5494020" cy="52150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 умолчанию к просмотру доступны Топ-3 пользователей, устройств и сессий.</w:t>
      </w:r>
    </w:p>
    <w:p w14:paraId="03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 выпадающему меню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04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716280" cy="388620"/>
            <wp:effectExtent b="0" l="0" r="0" t="0"/>
            <wp:docPr hidden="false" id="34" name="Picture 34"/>
            <a:graphic>
              <a:graphicData uri="http://schemas.openxmlformats.org/drawingml/2006/picture">
                <pic:pic>
                  <pic:nvPicPr>
                    <pic:cNvPr hidden="false" id="33" name="Picture 33"/>
                    <pic:cNvPicPr preferRelativeResize="true"/>
                  </pic:nvPicPr>
                  <pic:blipFill>
                    <a:blip r:embed="rId17"/>
                    <a:srcRect b="0" l="0" r="0" t="0"/>
                    <a:stretch/>
                  </pic:blipFill>
                  <pic:spPr>
                    <a:xfrm flipH="false" flipV="false" rot="0">
                      <a:ext cx="716280" cy="3886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возможно расширить количество отображаемых субъектов в порядке топ_3 -&gt; топ_5 -&gt; топ_10 -&gt; топ_15 -&gt; топ_20.</w:t>
      </w:r>
    </w:p>
    <w:p w14:paraId="06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1508760" cy="1714500"/>
            <wp:effectExtent b="0" l="0" r="0" t="0"/>
            <wp:docPr hidden="false" id="36" name="Picture 36"/>
            <a:graphic>
              <a:graphicData uri="http://schemas.openxmlformats.org/drawingml/2006/picture">
                <pic:pic>
                  <pic:nvPicPr>
                    <pic:cNvPr hidden="false" id="35" name="Picture 35"/>
                    <pic:cNvPicPr preferRelativeResize="true"/>
                  </pic:nvPicPr>
                  <pic:blipFill>
                    <a:blip r:embed="rId18"/>
                    <a:srcRect b="0" l="0" r="0" t="0"/>
                    <a:stretch/>
                  </pic:blipFill>
                  <pic:spPr>
                    <a:xfrm flipH="false" flipV="false" rot="0">
                      <a:ext cx="1508760" cy="17145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каждого пользователя предусмотрен показ:</w:t>
      </w:r>
    </w:p>
    <w:p w14:paraId="08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drawing>
          <wp:inline>
            <wp:extent cx="5097780" cy="2873393"/>
            <wp:effectExtent b="0" l="0" r="0" t="0"/>
            <wp:docPr hidden="false" id="38" name="Picture 38"/>
            <a:graphic>
              <a:graphicData uri="http://schemas.openxmlformats.org/drawingml/2006/picture">
                <pic:pic>
                  <pic:nvPicPr>
                    <pic:cNvPr hidden="false" id="37" name="Picture 37"/>
                    <pic:cNvPicPr preferRelativeResize="true"/>
                  </pic:nvPicPr>
                  <pic:blipFill>
                    <a:blip r:embed="rId19"/>
                    <a:stretch/>
                  </pic:blipFill>
                  <pic:spPr>
                    <a:xfrm flipH="false" flipV="false" rot="0">
                      <a:ext cx="5097780" cy="287339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10000">
      <w:pPr>
        <w:pStyle w:val="Style_9"/>
      </w:pPr>
      <w:r>
        <w:t>фамилия и имя</w:t>
      </w:r>
    </w:p>
    <w:p w14:paraId="0A010000">
      <w:pPr>
        <w:pStyle w:val="Style_9"/>
      </w:pPr>
      <w:r>
        <w:t>логин авторизации</w:t>
      </w:r>
    </w:p>
    <w:p w14:paraId="0B010000">
      <w:pPr>
        <w:pStyle w:val="Style_9"/>
      </w:pPr>
      <w:r>
        <w:t>количество очков риска (Пояснение. Очки риска – относительная величина, формирующаяся в рамках системы и показывающая отклонение от нормального распределения событий в отслеживаемых параметрах сети инструментами Системы.)</w:t>
      </w:r>
    </w:p>
    <w:p w14:paraId="0C010000">
      <w:pPr>
        <w:pStyle w:val="Style_9"/>
      </w:pPr>
      <w:r>
        <w:t>количества инцидентов</w:t>
      </w:r>
    </w:p>
    <w:p w14:paraId="0D010000">
      <w:pPr>
        <w:pStyle w:val="Style_9"/>
      </w:pPr>
      <w:r>
        <w:t>дата и время последней активности пользователя.</w:t>
      </w:r>
    </w:p>
    <w:p w14:paraId="0E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При нажатии на инциденты – осуществляется переход в раздел Досье данного пользователя.</w:t>
      </w:r>
    </w:p>
    <w:p w14:paraId="0F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каждого устройства предусмотрено отображение следующей информации:</w:t>
      </w:r>
    </w:p>
    <w:p w14:paraId="10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3604259" cy="2270760"/>
            <wp:effectExtent b="0" l="0" r="0" t="0"/>
            <wp:docPr hidden="false" id="40" name="Picture 40"/>
            <a:graphic>
              <a:graphicData uri="http://schemas.openxmlformats.org/drawingml/2006/picture">
                <pic:pic>
                  <pic:nvPicPr>
                    <pic:cNvPr hidden="false" id="39" name="Picture 39"/>
                    <pic:cNvPicPr preferRelativeResize="true"/>
                  </pic:nvPicPr>
                  <pic:blipFill>
                    <a:blip r:embed="rId20"/>
                    <a:srcRect b="0" l="0" r="0" t="0"/>
                    <a:stretch/>
                  </pic:blipFill>
                  <pic:spPr>
                    <a:xfrm flipH="false" flipV="false" rot="0">
                      <a:ext cx="3604259" cy="22707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1010000">
      <w:pPr>
        <w:pStyle w:val="Style_9"/>
      </w:pPr>
      <w:r>
        <w:t>Кодовое наименование устройства в Сети</w:t>
      </w:r>
    </w:p>
    <w:p w14:paraId="12010000">
      <w:pPr>
        <w:pStyle w:val="Style_9"/>
      </w:pPr>
      <w:r>
        <w:t>Учетный номер</w:t>
      </w:r>
    </w:p>
    <w:p w14:paraId="13010000">
      <w:pPr>
        <w:pStyle w:val="Style_9"/>
      </w:pPr>
      <w:r>
        <w:t>Серийный номер</w:t>
      </w:r>
    </w:p>
    <w:p w14:paraId="14010000">
      <w:pPr>
        <w:pStyle w:val="Style_9"/>
      </w:pPr>
      <w:r>
        <w:t>Количество очков риска</w:t>
      </w:r>
    </w:p>
    <w:p w14:paraId="15010000">
      <w:pPr>
        <w:pStyle w:val="Style_9"/>
      </w:pPr>
      <w:r>
        <w:t>IP-адрес устройства. (если длины поля для серийного номера не хватает – появляется сноска, в которой должен отображаться весь серийный номер)</w:t>
      </w:r>
    </w:p>
    <w:p w14:paraId="16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каждой текущей активной сессии (с аномалиями) пользователя предусмотрено отображение следующей информации:</w:t>
      </w:r>
    </w:p>
    <w:p w14:paraId="17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drawing>
          <wp:inline>
            <wp:extent cx="3219899" cy="6630324"/>
            <wp:effectExtent b="0" l="0" r="0" t="0"/>
            <wp:docPr hidden="false" id="42" name="Picture 42"/>
            <a:graphic>
              <a:graphicData uri="http://schemas.openxmlformats.org/drawingml/2006/picture">
                <pic:pic>
                  <pic:nvPicPr>
                    <pic:cNvPr hidden="false" id="41" name="Picture 41"/>
                    <pic:cNvPicPr preferRelativeResize="true"/>
                  </pic:nvPicPr>
                  <pic:blipFill>
                    <a:blip r:embed="rId21"/>
                    <a:stretch/>
                  </pic:blipFill>
                  <pic:spPr>
                    <a:xfrm flipH="false" flipV="false" rot="0">
                      <a:ext cx="3219899" cy="663032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8010000">
      <w:pPr>
        <w:pStyle w:val="Style_9"/>
      </w:pPr>
      <w:r>
        <w:t>фамилия и имя пользователя</w:t>
      </w:r>
    </w:p>
    <w:p w14:paraId="19010000">
      <w:pPr>
        <w:pStyle w:val="Style_9"/>
      </w:pPr>
      <w:r>
        <w:t>логин авторизации</w:t>
      </w:r>
    </w:p>
    <w:p w14:paraId="1A010000">
      <w:pPr>
        <w:pStyle w:val="Style_9"/>
      </w:pPr>
      <w:r>
        <w:t>количество очков риска</w:t>
      </w:r>
    </w:p>
    <w:p w14:paraId="1B010000">
      <w:pPr>
        <w:pStyle w:val="Style_9"/>
      </w:pPr>
      <w:r>
        <w:t>ID текущей сессии пользователя</w:t>
      </w:r>
    </w:p>
    <w:p w14:paraId="1C010000">
      <w:pPr>
        <w:pStyle w:val="Style_9"/>
      </w:pPr>
      <w:r>
        <w:t>д</w:t>
      </w:r>
      <w:r>
        <w:t>ата и время начала текущей сессии пользователя.</w:t>
      </w:r>
    </w:p>
    <w:p w14:paraId="1D010000">
      <w:bookmarkStart w:id="25" w:name="__RefHeading___22"/>
      <w:bookmarkEnd w:id="25"/>
      <w:pPr>
        <w:pStyle w:val="Style_5"/>
      </w:pPr>
      <w:r>
        <w:t xml:space="preserve">РАЗДЕЛ </w:t>
      </w:r>
      <w:r>
        <w:t>«</w:t>
      </w:r>
      <w:r>
        <w:t>СВОДНЫЕ ДАННЫЕ</w:t>
      </w:r>
      <w:r>
        <w:t>»</w:t>
      </w:r>
    </w:p>
    <w:p w14:paraId="1E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Общий вид и вход в раздел (вкладка сводные данные раздела аномалии):</w:t>
      </w:r>
    </w:p>
    <w:p w14:paraId="1F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5494020" cy="5825495"/>
            <wp:effectExtent b="0" l="0" r="0" t="0"/>
            <wp:docPr hidden="false" id="44" name="Picture 44"/>
            <a:graphic>
              <a:graphicData uri="http://schemas.openxmlformats.org/drawingml/2006/picture">
                <pic:pic>
                  <pic:nvPicPr>
                    <pic:cNvPr hidden="false" id="43" name="Picture 43"/>
                    <pic:cNvPicPr preferRelativeResize="true"/>
                  </pic:nvPicPr>
                  <pic:blipFill>
                    <a:blip r:embed="rId22"/>
                    <a:srcRect b="0" l="0" r="0" t="0"/>
                    <a:stretch/>
                  </pic:blipFill>
                  <pic:spPr>
                    <a:xfrm flipH="false" flipV="false" rot="0">
                      <a:ext cx="5494020" cy="58254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0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разделе отображаются все сводные аналитические данные по аномальной активности (топ нарушителей, топ инцидентов, распределение по типам, распределение по отделам организации) в виде настраиваемых диаграмм и графиков.</w:t>
      </w:r>
    </w:p>
    <w:p w14:paraId="21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Предусмотрена возможность скрыть данные по подразделам «Топ нарушителей», «Топ инцидентов», «Инциденты по типам», «Инциденты по департаментам» - по боковому меню виджета – 3 точки(обозначение меню настройки), если все данные невозможно отобразить – предусматривается скроллинг экрана вниз.</w:t>
      </w:r>
    </w:p>
    <w:p w14:paraId="22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5242560" cy="2312218"/>
            <wp:effectExtent b="0" l="0" r="0" t="0"/>
            <wp:docPr hidden="false" id="46" name="Picture 46"/>
            <a:graphic>
              <a:graphicData uri="http://schemas.openxmlformats.org/drawingml/2006/picture">
                <pic:pic>
                  <pic:nvPicPr>
                    <pic:cNvPr hidden="false" id="45" name="Picture 45"/>
                    <pic:cNvPicPr preferRelativeResize="true"/>
                  </pic:nvPicPr>
                  <pic:blipFill>
                    <a:blip r:embed="rId23"/>
                    <a:srcRect b="0" l="0" r="0" t="0"/>
                    <a:stretch/>
                  </pic:blipFill>
                  <pic:spPr>
                    <a:xfrm flipH="false" flipV="false" rot="0">
                      <a:ext cx="5242560" cy="231221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3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отображения в рабочем поле подраздела предусматривается использование настройки отображения. Для этого предназначена кнопка «Настройки отображения»:</w:t>
      </w:r>
    </w:p>
    <w:p w14:paraId="24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3863340" cy="822960"/>
            <wp:effectExtent b="0" l="0" r="0" t="0"/>
            <wp:docPr hidden="false" id="48" name="Picture 48"/>
            <a:graphic>
              <a:graphicData uri="http://schemas.openxmlformats.org/drawingml/2006/picture">
                <pic:pic>
                  <pic:nvPicPr>
                    <pic:cNvPr hidden="false" id="47" name="Picture 47"/>
                    <pic:cNvPicPr preferRelativeResize="true"/>
                  </pic:nvPicPr>
                  <pic:blipFill>
                    <a:blip r:embed="rId24"/>
                    <a:srcRect b="0" l="0" r="0" t="0"/>
                    <a:stretch/>
                  </pic:blipFill>
                  <pic:spPr>
                    <a:xfrm flipH="false" flipV="false" rot="0">
                      <a:ext cx="3863340" cy="8229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5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При нажатии на кнопку открывается модальное окно отображения виджетов, посредством переключателей возможно добавлять или убирать виджеты из рабочего поля подраздела.</w:t>
      </w:r>
    </w:p>
    <w:p w14:paraId="26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drawing>
          <wp:inline>
            <wp:extent cx="3267531" cy="3991532"/>
            <wp:effectExtent b="0" l="0" r="0" t="0"/>
            <wp:docPr hidden="false" id="50" name="Picture 50"/>
            <a:graphic>
              <a:graphicData uri="http://schemas.openxmlformats.org/drawingml/2006/picture">
                <pic:pic>
                  <pic:nvPicPr>
                    <pic:cNvPr hidden="false" id="49" name="Picture 49"/>
                    <pic:cNvPicPr preferRelativeResize="true"/>
                  </pic:nvPicPr>
                  <pic:blipFill>
                    <a:blip r:embed="rId25"/>
                    <a:stretch/>
                  </pic:blipFill>
                  <pic:spPr>
                    <a:xfrm flipH="false" flipV="false" rot="0">
                      <a:ext cx="3267531" cy="399153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7010000">
      <w:bookmarkStart w:id="26" w:name="__RefHeading___23"/>
      <w:bookmarkEnd w:id="26"/>
      <w:pPr>
        <w:pStyle w:val="Style_5"/>
      </w:pPr>
      <w:r>
        <w:t>ТОП НАРУШИТЕЛЕЙ</w:t>
      </w:r>
    </w:p>
    <w:p w14:paraId="28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4000500" cy="2750820"/>
            <wp:effectExtent b="0" l="0" r="0" t="0"/>
            <wp:docPr hidden="false" id="52" name="Picture 52"/>
            <a:graphic>
              <a:graphicData uri="http://schemas.openxmlformats.org/drawingml/2006/picture">
                <pic:pic>
                  <pic:nvPicPr>
                    <pic:cNvPr hidden="false" id="51" name="Picture 51"/>
                    <pic:cNvPicPr preferRelativeResize="true"/>
                  </pic:nvPicPr>
                  <pic:blipFill>
                    <a:blip r:embed="rId26"/>
                    <a:srcRect b="0" l="0" r="0" t="0"/>
                    <a:stretch/>
                  </pic:blipFill>
                  <pic:spPr>
                    <a:xfrm flipH="false" flipV="false" rot="0">
                      <a:ext cx="4000500" cy="27508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9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На данной круговой диаграмме представляется топ нарушителей регламента за текущий отслеживаемый период.</w:t>
      </w:r>
    </w:p>
    <w:p w14:paraId="2A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Круговая диаграмма, выбор нарушителей по чек-боксам, по умолчанию – в подразделе показаны ФИО первых пяти нарушителей, раскрытие по кнопке-ссылке «Показать еще», показывается топ 15 нарушителей.</w:t>
      </w:r>
    </w:p>
    <w:p w14:paraId="2B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Далее, при нажатии на кнопку «Показать еще» показывается еще 5 нарушителей.</w:t>
      </w:r>
    </w:p>
    <w:p w14:paraId="2C010000">
      <w:bookmarkStart w:id="27" w:name="__RefHeading___24"/>
      <w:bookmarkEnd w:id="27"/>
      <w:pPr>
        <w:pStyle w:val="Style_5"/>
      </w:pPr>
      <w:r>
        <w:t>ТОП ИНЦИДЕНТОВ</w:t>
      </w:r>
    </w:p>
    <w:p w14:paraId="2D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3954780" cy="2689860"/>
            <wp:effectExtent b="0" l="0" r="0" t="0"/>
            <wp:docPr hidden="false" id="54" name="Picture 54"/>
            <a:graphic>
              <a:graphicData uri="http://schemas.openxmlformats.org/drawingml/2006/picture">
                <pic:pic>
                  <pic:nvPicPr>
                    <pic:cNvPr hidden="false" id="53" name="Picture 53"/>
                    <pic:cNvPicPr preferRelativeResize="true"/>
                  </pic:nvPicPr>
                  <pic:blipFill>
                    <a:blip r:embed="rId27"/>
                    <a:srcRect b="0" l="0" r="0" t="0"/>
                    <a:stretch/>
                  </pic:blipFill>
                  <pic:spPr>
                    <a:xfrm flipH="false" flipV="false" rot="0">
                      <a:ext cx="3954780" cy="26898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E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Круговая диаграмма, настройка инцидентов - выбор инцидентов по из списка по чек-боксам, по умолчанию – в подразделе показаны названия первых пяти инцидентов(вниз по убыванию), раскрытие по кнопке-ссылке «Показать еще», показывается топ 15 инцидентов.</w:t>
      </w:r>
    </w:p>
    <w:p w14:paraId="2F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Далее, при нажатии на кнопку «Показать еще» показывается еще 5 инцидентов.</w:t>
      </w:r>
    </w:p>
    <w:p w14:paraId="30010000">
      <w:bookmarkStart w:id="28" w:name="__RefHeading___25"/>
      <w:bookmarkEnd w:id="28"/>
      <w:pPr>
        <w:pStyle w:val="Style_5"/>
      </w:pPr>
      <w:r>
        <w:t>ДАННЫЕ ПО ГЕОГРАФИИ</w:t>
      </w:r>
    </w:p>
    <w:p w14:paraId="31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4008120" cy="5494020"/>
            <wp:effectExtent b="0" l="0" r="0" t="0"/>
            <wp:docPr hidden="false" id="56" name="Picture 56"/>
            <a:graphic>
              <a:graphicData uri="http://schemas.openxmlformats.org/drawingml/2006/picture">
                <pic:pic>
                  <pic:nvPicPr>
                    <pic:cNvPr hidden="false" id="55" name="Picture 55"/>
                    <pic:cNvPicPr preferRelativeResize="true"/>
                  </pic:nvPicPr>
                  <pic:blipFill>
                    <a:blip r:embed="rId28"/>
                    <a:srcRect b="0" l="0" r="0" t="0"/>
                    <a:stretch/>
                  </pic:blipFill>
                  <pic:spPr>
                    <a:xfrm flipH="false" flipV="false" rot="0">
                      <a:ext cx="4008120" cy="54940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2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Диаграмма графов. </w:t>
      </w:r>
    </w:p>
    <w:p w14:paraId="33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Предусматривается выборка и отображение инцидентов по регионам. </w:t>
      </w:r>
    </w:p>
    <w:p w14:paraId="34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Выбор инцидентов и выбор регионов – чек-боксы. </w:t>
      </w:r>
    </w:p>
    <w:p w14:paraId="35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По умолчанию отображаются – первые топ-5 инцидентов по регионам и первые 5 регионов с максимальным процентом нарушений. </w:t>
      </w:r>
    </w:p>
    <w:p w14:paraId="36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Далее, добавление к просмотру обоих списков – по кнопке «Показать еще» - отображение следующих 5 регионов и 5 (+5/+5) инцидентов(аномалии).</w:t>
      </w:r>
    </w:p>
    <w:p w14:paraId="37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Предел отображаемого количества регионов – 12, отображаемых инцидентов – 15. (Пока активны чек-боксы 12 регионов из всех – выбрать новый регион нельзя, сначала необходимо снять отметку с одного из выбранных регионов, аналогично с аномалиями).</w:t>
      </w:r>
    </w:p>
    <w:p w14:paraId="38010000">
      <w:bookmarkStart w:id="29" w:name="__RefHeading___26"/>
      <w:bookmarkEnd w:id="29"/>
      <w:pPr>
        <w:pStyle w:val="Style_5"/>
      </w:pPr>
      <w:r>
        <w:t>ИНЦИДЕНТЫ ПО ТИПАМ</w:t>
      </w:r>
    </w:p>
    <w:p w14:paraId="39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4160520" cy="2781300"/>
            <wp:effectExtent b="0" l="0" r="0" t="0"/>
            <wp:docPr hidden="false" id="58" name="Picture 58"/>
            <a:graphic>
              <a:graphicData uri="http://schemas.openxmlformats.org/drawingml/2006/picture">
                <pic:pic>
                  <pic:nvPicPr>
                    <pic:cNvPr hidden="false" id="57" name="Picture 57"/>
                    <pic:cNvPicPr preferRelativeResize="true"/>
                  </pic:nvPicPr>
                  <pic:blipFill>
                    <a:blip r:embed="rId29"/>
                    <a:srcRect b="0" l="0" r="0" t="0"/>
                    <a:stretch/>
                  </pic:blipFill>
                  <pic:spPr>
                    <a:xfrm flipH="false" flipV="false" rot="0">
                      <a:ext cx="4160520" cy="27813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A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Диаграмма суммы инцидентов по типам за отчетный период с цветовой дифференциацией. Выбор инцидентов – осуществляется посредством активации чек-боксов, по умолчанию отображается – 4 инцидента. </w:t>
      </w:r>
    </w:p>
    <w:p w14:paraId="3B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 кнопке «Показать еще» - доступна возможность просмотра и активации еще до 20 аномалий.</w:t>
      </w:r>
    </w:p>
    <w:p w14:paraId="3C010000">
      <w:bookmarkStart w:id="30" w:name="__RefHeading___27"/>
      <w:bookmarkEnd w:id="30"/>
      <w:pPr>
        <w:pStyle w:val="Style_5"/>
      </w:pPr>
      <w:r>
        <w:t>ИНЦИДЕНТЫ ПО ДЕПАРТАМЕНТАМ</w:t>
      </w:r>
    </w:p>
    <w:p w14:paraId="3D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4678680" cy="3169920"/>
            <wp:effectExtent b="0" l="0" r="0" t="0"/>
            <wp:docPr hidden="false" id="60" name="Picture 60"/>
            <a:graphic>
              <a:graphicData uri="http://schemas.openxmlformats.org/drawingml/2006/picture">
                <pic:pic>
                  <pic:nvPicPr>
                    <pic:cNvPr hidden="false" id="59" name="Picture 59"/>
                    <pic:cNvPicPr preferRelativeResize="true"/>
                  </pic:nvPicPr>
                  <pic:blipFill>
                    <a:blip r:embed="rId30"/>
                    <a:srcRect b="0" l="0" r="0" t="0"/>
                    <a:stretch/>
                  </pic:blipFill>
                  <pic:spPr>
                    <a:xfrm flipH="false" flipV="false" rot="0">
                      <a:ext cx="4678680" cy="31699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E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Диаграмма сводного количества инцидентов по департаментам с цветовой дифференциацией. Выбор департаментов – посредством активации чек-боксов, по умолчанию – отображается 4 департамента. </w:t>
      </w:r>
    </w:p>
    <w:p w14:paraId="3F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 кнопке «Показать еще» - список расширяется до 20 департаментов.</w:t>
      </w:r>
    </w:p>
    <w:p w14:paraId="40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Вариант отображения виджетов в расширенном виде:</w:t>
      </w:r>
    </w:p>
    <w:p w14:paraId="41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2979420" cy="7071360"/>
            <wp:effectExtent b="0" l="0" r="0" t="0"/>
            <wp:docPr hidden="false" id="62" name="Picture 62"/>
            <a:graphic>
              <a:graphicData uri="http://schemas.openxmlformats.org/drawingml/2006/picture">
                <pic:pic>
                  <pic:nvPicPr>
                    <pic:cNvPr hidden="false" id="61" name="Picture 61"/>
                    <pic:cNvPicPr preferRelativeResize="true"/>
                  </pic:nvPicPr>
                  <pic:blipFill>
                    <a:blip r:embed="rId31"/>
                    <a:srcRect b="0" l="0" r="0" t="0"/>
                    <a:stretch/>
                  </pic:blipFill>
                  <pic:spPr>
                    <a:xfrm flipH="false" flipV="false" rot="0">
                      <a:ext cx="2979420" cy="70713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2010000">
      <w:bookmarkStart w:id="31" w:name="__RefHeading___28"/>
      <w:bookmarkEnd w:id="31"/>
      <w:pPr>
        <w:pStyle w:val="Style_5"/>
      </w:pPr>
      <w:r>
        <w:t xml:space="preserve">ПОДРАЗДЕЛ </w:t>
      </w:r>
      <w:r>
        <w:t>«</w:t>
      </w:r>
      <w:r>
        <w:t>РАСПРЕДЕЛЕНИЕ ПО РЕГИОНАМ</w:t>
      </w:r>
      <w:r>
        <w:t>»</w:t>
      </w:r>
    </w:p>
    <w:p w14:paraId="43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Подраздел «Распределение по регионам» предназначен для получения аналитической информации по инцидентам по регионам.</w:t>
      </w:r>
    </w:p>
    <w:p w14:paraId="44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входа в раздел –перейти во вкладку бокового меню «Распределение по регионам» раздела «Аналитика», или по центральной вкладке «распределение по регионам» главного экрана раздела «Аналитика».</w:t>
      </w:r>
    </w:p>
    <w:p w14:paraId="45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5105400" cy="3828914"/>
            <wp:effectExtent b="0" l="0" r="0" t="0"/>
            <wp:docPr hidden="false" id="64" name="Picture 64"/>
            <a:graphic>
              <a:graphicData uri="http://schemas.openxmlformats.org/drawingml/2006/picture">
                <pic:pic>
                  <pic:nvPicPr>
                    <pic:cNvPr hidden="false" id="63" name="Picture 63"/>
                    <pic:cNvPicPr preferRelativeResize="true"/>
                  </pic:nvPicPr>
                  <pic:blipFill>
                    <a:blip r:embed="rId32"/>
                    <a:srcRect b="0" l="0" r="0" t="0"/>
                    <a:stretch/>
                  </pic:blipFill>
                  <pic:spPr>
                    <a:xfrm flipH="false" flipV="false" rot="0">
                      <a:ext cx="5105400" cy="382891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6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На карте отображаются отслеживаемые на предмет инцидентов регионы в рамках подразделений предприятия. </w:t>
      </w:r>
    </w:p>
    <w:p w14:paraId="47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удобства восприятия предусматривается цветовая дифференциация регионов по количеству инцидентов в процентном соотношении. Самый темный регион – максимальное количество инцидентов, далее градация на осветление. Самый «светлый» регион – с наименьшим количеством инцидентов.</w:t>
      </w:r>
    </w:p>
    <w:p w14:paraId="48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4434840" cy="2672652"/>
            <wp:effectExtent b="0" l="0" r="0" t="0"/>
            <wp:docPr hidden="false" id="66" name="Picture 66"/>
            <a:graphic>
              <a:graphicData uri="http://schemas.openxmlformats.org/drawingml/2006/picture">
                <pic:pic>
                  <pic:nvPicPr>
                    <pic:cNvPr hidden="false" id="65" name="Picture 65"/>
                    <pic:cNvPicPr preferRelativeResize="true"/>
                  </pic:nvPicPr>
                  <pic:blipFill>
                    <a:blip r:embed="rId33"/>
                    <a:srcRect b="0" l="0" r="0" t="0"/>
                    <a:stretch/>
                  </pic:blipFill>
                  <pic:spPr>
                    <a:xfrm flipH="false" flipV="false" rot="0">
                      <a:ext cx="4434840" cy="267265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9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При наведении на карту на конкретный регион – появляется контекстное окно с информацией о количестве инцидентов и его процент от общего количества инцидентов по регионам.</w:t>
      </w:r>
    </w:p>
    <w:p w14:paraId="4A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выбора какого</w:t>
      </w:r>
      <w:r>
        <w:rPr>
          <w:rFonts w:ascii="Times New Roman" w:hAnsi="Times New Roman"/>
          <w:color w:themeColor="text1" w:val="000000"/>
          <w:sz w:val="28"/>
        </w:rPr>
        <w:t>-</w:t>
      </w:r>
      <w:r>
        <w:rPr>
          <w:rFonts w:ascii="Times New Roman" w:hAnsi="Times New Roman"/>
          <w:color w:themeColor="text1" w:val="000000"/>
          <w:sz w:val="28"/>
        </w:rPr>
        <w:t>либо конкретного региона, необходимо кликнуть на него на карте.</w:t>
      </w:r>
    </w:p>
    <w:p w14:paraId="4B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5109800" cy="4015740"/>
            <wp:effectExtent b="0" l="0" r="0" t="0"/>
            <wp:docPr hidden="false" id="68" name="Picture 68"/>
            <a:graphic>
              <a:graphicData uri="http://schemas.openxmlformats.org/drawingml/2006/picture">
                <pic:pic>
                  <pic:nvPicPr>
                    <pic:cNvPr hidden="false" id="67" name="Picture 67"/>
                    <pic:cNvPicPr preferRelativeResize="true"/>
                  </pic:nvPicPr>
                  <pic:blipFill>
                    <a:blip r:embed="rId34"/>
                    <a:srcRect b="0" l="0" r="0" t="0"/>
                    <a:stretch/>
                  </pic:blipFill>
                  <pic:spPr>
                    <a:xfrm flipH="false" flipV="false" rot="0">
                      <a:ext cx="5109800" cy="40157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C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Чтобы вернуться к отображению всех регионов, необходимо отключить выбор данного региона, нажав на значок «Х» около названия региона.</w:t>
      </w:r>
    </w:p>
    <w:p w14:paraId="4D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1897379" cy="754380"/>
            <wp:effectExtent b="0" l="0" r="0" t="0"/>
            <wp:docPr hidden="false" id="70" name="Picture 70"/>
            <a:graphic>
              <a:graphicData uri="http://schemas.openxmlformats.org/drawingml/2006/picture">
                <pic:pic>
                  <pic:nvPicPr>
                    <pic:cNvPr hidden="false" id="69" name="Picture 69"/>
                    <pic:cNvPicPr preferRelativeResize="true"/>
                  </pic:nvPicPr>
                  <pic:blipFill>
                    <a:blip r:embed="rId35"/>
                    <a:srcRect b="0" l="0" r="0" t="0"/>
                    <a:stretch/>
                  </pic:blipFill>
                  <pic:spPr>
                    <a:xfrm flipH="false" flipV="false" rot="0">
                      <a:ext cx="1897379" cy="75438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E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Варианты работы с настройкой инцидентов</w:t>
      </w:r>
    </w:p>
    <w:p w14:paraId="4F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drawing>
          <wp:inline>
            <wp:extent cx="5295238" cy="4057143"/>
            <wp:effectExtent b="0" l="0" r="0" t="0"/>
            <wp:docPr hidden="false" id="72" name="Picture 72"/>
            <a:graphic>
              <a:graphicData uri="http://schemas.openxmlformats.org/drawingml/2006/picture">
                <pic:pic>
                  <pic:nvPicPr>
                    <pic:cNvPr hidden="false" id="71" name="Picture 71"/>
                    <pic:cNvPicPr preferRelativeResize="true"/>
                  </pic:nvPicPr>
                  <pic:blipFill>
                    <a:blip r:embed="rId36"/>
                    <a:stretch/>
                  </pic:blipFill>
                  <pic:spPr>
                    <a:xfrm flipH="false" flipV="false" rot="0">
                      <a:ext cx="5295238" cy="405714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0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Предусмотрена возможность настройки инцидентов посредством активации и деактивации чек-боксов, а также посредством кнопок «Выбрать все» (все инциденты вкл.), «Сбросить все» (все инциденты откл.).</w:t>
      </w:r>
    </w:p>
    <w:p w14:paraId="51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 умолчанию отображаются топ-5 инцидентов, возможно раскрыть весь список инцидентов по кнопке «Показать все», раскрывается список топ-20 инцидентов.</w:t>
      </w:r>
    </w:p>
    <w:p w14:paraId="52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Варианты работы с табличными данными подраздела «распределение по регионам»</w:t>
      </w:r>
    </w:p>
    <w:p w14:paraId="53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4343400" cy="2575932"/>
            <wp:effectExtent b="0" l="0" r="0" t="0"/>
            <wp:docPr hidden="false" id="74" name="Picture 74"/>
            <a:graphic>
              <a:graphicData uri="http://schemas.openxmlformats.org/drawingml/2006/picture">
                <pic:pic>
                  <pic:nvPicPr>
                    <pic:cNvPr hidden="false" id="73" name="Picture 73"/>
                    <pic:cNvPicPr preferRelativeResize="true"/>
                  </pic:nvPicPr>
                  <pic:blipFill>
                    <a:blip r:embed="rId37"/>
                    <a:srcRect b="0" l="0" r="0" t="0"/>
                    <a:stretch/>
                  </pic:blipFill>
                  <pic:spPr>
                    <a:xfrm flipH="false" flipV="false" rot="0">
                      <a:ext cx="4343400" cy="257593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4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Таблиц</w:t>
      </w:r>
      <w:r>
        <w:rPr>
          <w:rFonts w:ascii="Times New Roman" w:hAnsi="Times New Roman"/>
          <w:color w:themeColor="text1" w:val="000000"/>
          <w:sz w:val="28"/>
        </w:rPr>
        <w:t>а</w:t>
      </w:r>
      <w:r>
        <w:rPr>
          <w:rFonts w:ascii="Times New Roman" w:hAnsi="Times New Roman"/>
          <w:color w:themeColor="text1" w:val="000000"/>
          <w:sz w:val="28"/>
        </w:rPr>
        <w:t xml:space="preserve"> содержит следующие данные:</w:t>
      </w:r>
    </w:p>
    <w:p w14:paraId="55010000">
      <w:pPr>
        <w:pStyle w:val="Style_9"/>
      </w:pPr>
      <w:r>
        <w:t>Наименование</w:t>
      </w:r>
      <w:r>
        <w:t xml:space="preserve"> </w:t>
      </w:r>
      <w:r>
        <w:t>(округ, регион)</w:t>
      </w:r>
    </w:p>
    <w:p w14:paraId="56010000">
      <w:pPr>
        <w:pStyle w:val="Style_9"/>
      </w:pPr>
      <w:r>
        <w:t>Всего инцидентов (количество в шт.)</w:t>
      </w:r>
    </w:p>
    <w:p w14:paraId="57010000">
      <w:pPr>
        <w:pStyle w:val="Style_9"/>
      </w:pPr>
      <w:r>
        <w:t>Процент</w:t>
      </w:r>
      <w:r>
        <w:t xml:space="preserve"> </w:t>
      </w:r>
      <w:r>
        <w:t>(от общего числа инцидентов за всю организацию).</w:t>
      </w:r>
    </w:p>
    <w:p w14:paraId="58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 умолчанию все регионы округов не отображаются (скрыты), при раскрытии округа показывается 5 регионов округа, если регионов больше – раскрывается по кнопке «Показать еще» (раскрывать еще 5 регионов округа и так, пока не будут показаны все регионы округа).</w:t>
      </w:r>
    </w:p>
    <w:p w14:paraId="5901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4960620" cy="1776653"/>
            <wp:effectExtent b="0" l="0" r="0" t="0"/>
            <wp:docPr hidden="false" id="76" name="Picture 76"/>
            <a:graphic>
              <a:graphicData uri="http://schemas.openxmlformats.org/drawingml/2006/picture">
                <pic:pic>
                  <pic:nvPicPr>
                    <pic:cNvPr hidden="false" id="75" name="Picture 75"/>
                    <pic:cNvPicPr preferRelativeResize="true"/>
                  </pic:nvPicPr>
                  <pic:blipFill>
                    <a:blip r:embed="rId38"/>
                    <a:srcRect b="0" l="0" r="0" t="0"/>
                    <a:stretch/>
                  </pic:blipFill>
                  <pic:spPr>
                    <a:xfrm flipH="false" flipV="false" rot="0">
                      <a:ext cx="4960620" cy="177665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A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 умолчанию отображается топ-5 инцидентов (по количеству) данного региона. Возможно увеличить количество строк отображаемых инцидентов по кнопке «Показать еще»</w:t>
      </w:r>
      <w:r>
        <w:rPr>
          <w:rFonts w:ascii="Times New Roman" w:hAnsi="Times New Roman"/>
          <w:color w:themeColor="text1" w:val="000000"/>
          <w:sz w:val="28"/>
        </w:rPr>
        <w:t xml:space="preserve"> (</w:t>
      </w:r>
      <w:r>
        <w:rPr>
          <w:rFonts w:ascii="Times New Roman" w:hAnsi="Times New Roman"/>
          <w:color w:themeColor="text1" w:val="000000"/>
          <w:sz w:val="28"/>
        </w:rPr>
        <w:t>еще +5 строк инцидентов).</w:t>
      </w:r>
    </w:p>
    <w:p w14:paraId="5B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</w:p>
    <w:p w14:paraId="5C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</w:p>
    <w:p w14:paraId="5D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</w:p>
    <w:p w14:paraId="5E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</w:p>
    <w:p w14:paraId="5F01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</w:p>
    <w:p w14:paraId="60010000">
      <w:bookmarkStart w:id="32" w:name="__RefHeading___29"/>
      <w:bookmarkEnd w:id="32"/>
      <w:pPr>
        <w:pStyle w:val="Style_1"/>
        <w:numPr>
          <w:ilvl w:val="0"/>
          <w:numId w:val="1"/>
        </w:numPr>
      </w:pPr>
      <w:r>
        <w:t>раздел «досье»</w:t>
      </w:r>
    </w:p>
    <w:p w14:paraId="61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входа в раздел «Досье» необходимо перейти в левом боковом меню по вкладке «Досье».</w:t>
      </w:r>
    </w:p>
    <w:p w14:paraId="62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начальном состоянии, пока не выбран пользователь, отображается пустой экран.</w:t>
      </w:r>
    </w:p>
    <w:p w14:paraId="63010000">
      <w:pPr>
        <w:widowControl w:val="1"/>
        <w:tabs>
          <w:tab w:leader="none" w:pos="6200" w:val="left"/>
        </w:tabs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</w:rPr>
        <w:drawing>
          <wp:inline>
            <wp:extent cx="5181600" cy="3478788"/>
            <wp:effectExtent b="0" l="0" r="0" t="0"/>
            <wp:docPr hidden="false" id="78" name="Picture 78"/>
            <a:graphic>
              <a:graphicData uri="http://schemas.openxmlformats.org/drawingml/2006/picture">
                <pic:pic>
                  <pic:nvPicPr>
                    <pic:cNvPr hidden="false" id="77" name="Picture 77"/>
                    <pic:cNvPicPr preferRelativeResize="true"/>
                  </pic:nvPicPr>
                  <pic:blipFill>
                    <a:blip r:embed="rId39"/>
                    <a:srcRect b="0" l="0" r="0" t="0"/>
                    <a:stretch/>
                  </pic:blipFill>
                  <pic:spPr>
                    <a:xfrm flipH="false" flipV="false" rot="0">
                      <a:ext cx="5181600" cy="347878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4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Поиск пользователей и устройств осуществляется через список пользователей, то есть, пока не выбран/найден пользователь, список устройств – неактивен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(не отображается).</w:t>
      </w:r>
    </w:p>
    <w:p w14:paraId="65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5189220" cy="1217567"/>
            <wp:effectExtent b="0" l="0" r="0" t="0"/>
            <wp:docPr hidden="false" id="80" name="Picture 80"/>
            <a:graphic>
              <a:graphicData uri="http://schemas.openxmlformats.org/drawingml/2006/picture">
                <pic:pic>
                  <pic:nvPicPr>
                    <pic:cNvPr hidden="false" id="79" name="Picture 79"/>
                    <pic:cNvPicPr preferRelativeResize="true"/>
                  </pic:nvPicPr>
                  <pic:blipFill>
                    <a:blip r:embed="rId40"/>
                    <a:srcRect b="0" l="0" r="0" t="0"/>
                    <a:stretch/>
                  </pic:blipFill>
                  <pic:spPr>
                    <a:xfrm flipH="false" flipV="false" rot="0">
                      <a:ext cx="5189220" cy="121756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6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Пользователя возможно выбрать</w:t>
      </w:r>
      <w:r>
        <w:rPr>
          <w:rFonts w:ascii="Times New Roman" w:hAnsi="Times New Roman"/>
          <w:color w:themeColor="text1" w:val="000000"/>
          <w:sz w:val="28"/>
        </w:rPr>
        <w:t>,</w:t>
      </w:r>
      <w:r>
        <w:rPr>
          <w:rFonts w:ascii="Times New Roman" w:hAnsi="Times New Roman"/>
          <w:color w:themeColor="text1" w:val="000000"/>
          <w:sz w:val="28"/>
        </w:rPr>
        <w:t xml:space="preserve"> начав вводить фамилию, имя или отчество пользователя, регистр ввода значения не имеет.</w:t>
      </w:r>
    </w:p>
    <w:p w14:paraId="67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Общий формат подраздела «Информация о пользователе».</w:t>
      </w:r>
    </w:p>
    <w:p w14:paraId="68010000">
      <w:pPr>
        <w:widowControl w:val="1"/>
        <w:tabs>
          <w:tab w:leader="none" w:pos="6200" w:val="left"/>
        </w:tabs>
        <w:spacing w:after="0" w:line="360" w:lineRule="auto"/>
        <w:ind w:firstLine="709"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3611880" cy="6537960"/>
            <wp:effectExtent b="0" l="0" r="0" t="0"/>
            <wp:docPr hidden="false" id="82" name="Picture 82"/>
            <a:graphic>
              <a:graphicData uri="http://schemas.openxmlformats.org/drawingml/2006/picture">
                <pic:pic>
                  <pic:nvPicPr>
                    <pic:cNvPr hidden="false" id="81" name="Picture 81"/>
                    <pic:cNvPicPr preferRelativeResize="true"/>
                  </pic:nvPicPr>
                  <pic:blipFill>
                    <a:blip r:embed="rId41"/>
                    <a:srcRect b="0" l="0" r="0" t="0"/>
                    <a:stretch/>
                  </pic:blipFill>
                  <pic:spPr>
                    <a:xfrm flipH="false" flipV="false" rot="0">
                      <a:ext cx="3611880" cy="65379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9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Данные RISK SCORE – это сводный балл отклонений действий пользователя.</w:t>
      </w:r>
    </w:p>
    <w:p w14:paraId="6A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«Инцидентов» (количество) - количество инцидентов действий пользователя, отклоняющихся от заданной нормы, на всех устройствах пользователя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(если устройство не выбрано). Если устройство выбрано – только на текущем устройстве.</w:t>
      </w:r>
    </w:p>
    <w:p w14:paraId="6B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Сводная информация о пользователе включает в себя:</w:t>
      </w:r>
    </w:p>
    <w:p w14:paraId="6C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ФИО;</w:t>
      </w:r>
    </w:p>
    <w:p w14:paraId="6D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Должность;</w:t>
      </w:r>
    </w:p>
    <w:p w14:paraId="6E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Отдел;</w:t>
      </w:r>
    </w:p>
    <w:p w14:paraId="6F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Город нахождения рабочего места пользователя.</w:t>
      </w:r>
    </w:p>
    <w:p w14:paraId="70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(Доп. Требование подраздела «О пользователе» – ввод только кириллица, только прописные и заглавные буквы, так же только числовой ввод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(1, 2…N)</w:t>
      </w:r>
    </w:p>
    <w:p w14:paraId="71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Подраздел устройство (данные недоступны, пока не выбрано устройство (статус - NA)):</w:t>
      </w:r>
    </w:p>
    <w:p w14:paraId="72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статус устройства (работает/не работает);</w:t>
      </w:r>
    </w:p>
    <w:p w14:paraId="73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серийный номер;</w:t>
      </w:r>
    </w:p>
    <w:p w14:paraId="74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ЦПУ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(тип ЦПУ, частота)/ОЗУ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(объем);</w:t>
      </w:r>
    </w:p>
    <w:p w14:paraId="75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Диск(объем).</w:t>
      </w:r>
    </w:p>
    <w:p w14:paraId="76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(Доп.требования к подразделу – серийный номер – только латиница и цифры)</w:t>
      </w:r>
    </w:p>
    <w:p w14:paraId="77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Подраздел Контакты:</w:t>
      </w:r>
    </w:p>
    <w:p w14:paraId="78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электронная почта;</w:t>
      </w:r>
    </w:p>
    <w:p w14:paraId="79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телефон (городской с соответсвующим кодом или мобильный);</w:t>
      </w:r>
    </w:p>
    <w:p w14:paraId="7A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Добавочный номер (при наличии).</w:t>
      </w:r>
    </w:p>
    <w:p w14:paraId="7B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При нахождении пользователя, пока не выбрано устройство пользователя, отображается статистика всех устройств и всех активностей на данных устройствах, принадлежащих пользователю.</w:t>
      </w:r>
    </w:p>
    <w:p w14:paraId="7C010000">
      <w:pPr>
        <w:widowControl w:val="1"/>
        <w:tabs>
          <w:tab w:leader="none" w:pos="6200" w:val="left"/>
        </w:tabs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3139440" cy="2564124"/>
            <wp:effectExtent b="0" l="0" r="0" t="0"/>
            <wp:docPr hidden="false" id="84" name="Picture 84"/>
            <a:graphic>
              <a:graphicData uri="http://schemas.openxmlformats.org/drawingml/2006/picture">
                <pic:pic>
                  <pic:nvPicPr>
                    <pic:cNvPr hidden="false" id="83" name="Picture 83"/>
                    <pic:cNvPicPr preferRelativeResize="true"/>
                  </pic:nvPicPr>
                  <pic:blipFill>
                    <a:blip r:embed="rId42"/>
                    <a:srcRect b="0" l="0" r="0" t="0"/>
                    <a:stretch/>
                  </pic:blipFill>
                  <pic:spPr>
                    <a:xfrm flipH="false" flipV="false" rot="0">
                      <a:ext cx="3139440" cy="256412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D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Так же, отображаются активности и сводная информация об установленном ПО, работе служб и аномальной активности для всех устройств пользователя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7E010000">
      <w:pPr>
        <w:widowControl w:val="1"/>
        <w:tabs>
          <w:tab w:leader="none" w:pos="6200" w:val="left"/>
        </w:tabs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4945380" cy="6841943"/>
            <wp:effectExtent b="0" l="0" r="0" t="0"/>
            <wp:docPr hidden="false" id="86" name="Picture 86"/>
            <a:graphic>
              <a:graphicData uri="http://schemas.openxmlformats.org/drawingml/2006/picture">
                <pic:pic>
                  <pic:nvPicPr>
                    <pic:cNvPr hidden="false" id="85" name="Picture 85"/>
                    <pic:cNvPicPr preferRelativeResize="true"/>
                  </pic:nvPicPr>
                  <pic:blipFill>
                    <a:blip r:embed="rId43"/>
                    <a:srcRect b="0" l="0" r="0" t="0"/>
                    <a:stretch/>
                  </pic:blipFill>
                  <pic:spPr>
                    <a:xfrm flipH="false" flipV="false" rot="0">
                      <a:ext cx="4945380" cy="684194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F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При выборе устройства пользователя используется список устройств.</w:t>
      </w:r>
    </w:p>
    <w:p w14:paraId="80010000">
      <w:pPr>
        <w:widowControl w:val="1"/>
        <w:tabs>
          <w:tab w:leader="none" w:pos="6200" w:val="left"/>
        </w:tabs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4831080" cy="631578"/>
            <wp:effectExtent b="0" l="0" r="0" t="0"/>
            <wp:docPr hidden="false" id="88" name="Picture 88"/>
            <a:graphic>
              <a:graphicData uri="http://schemas.openxmlformats.org/drawingml/2006/picture">
                <pic:pic>
                  <pic:nvPicPr>
                    <pic:cNvPr hidden="false" id="87" name="Picture 87"/>
                    <pic:cNvPicPr preferRelativeResize="true"/>
                  </pic:nvPicPr>
                  <pic:blipFill>
                    <a:blip r:embed="rId44"/>
                    <a:srcRect b="0" l="0" r="0" t="0"/>
                    <a:stretch/>
                  </pic:blipFill>
                  <pic:spPr>
                    <a:xfrm flipH="false" flipV="false" rot="0">
                      <a:ext cx="4831080" cy="63157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1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Существует возможность поиска устройства как скроллингом списка устройств пользователя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(в данном списке отображаются только устройства пользователя) или начав вводить название устройства (поиск с автозаполнением).</w:t>
      </w:r>
    </w:p>
    <w:p w14:paraId="82010000">
      <w:pPr>
        <w:widowControl w:val="1"/>
        <w:tabs>
          <w:tab w:leader="none" w:pos="6200" w:val="left"/>
        </w:tabs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2651760" cy="2316480"/>
            <wp:effectExtent b="0" l="0" r="0" t="0"/>
            <wp:docPr hidden="false" id="90" name="Picture 90"/>
            <a:graphic>
              <a:graphicData uri="http://schemas.openxmlformats.org/drawingml/2006/picture">
                <pic:pic>
                  <pic:nvPicPr>
                    <pic:cNvPr hidden="false" id="89" name="Picture 89"/>
                    <pic:cNvPicPr preferRelativeResize="true"/>
                  </pic:nvPicPr>
                  <pic:blipFill>
                    <a:blip r:embed="rId45"/>
                    <a:srcRect b="0" l="0" r="0" t="0"/>
                    <a:stretch/>
                  </pic:blipFill>
                  <pic:spPr>
                    <a:xfrm flipH="false" flipV="false" rot="0">
                      <a:ext cx="2651760" cy="231648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3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выбранного устройства возможно просмотреть статистику по заданным периодам:</w:t>
      </w:r>
    </w:p>
    <w:p w14:paraId="84010000">
      <w:pPr>
        <w:widowControl w:val="1"/>
        <w:tabs>
          <w:tab w:leader="none" w:pos="6200" w:val="left"/>
        </w:tabs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5029200" cy="1678552"/>
            <wp:effectExtent b="0" l="0" r="0" t="0"/>
            <wp:docPr hidden="false" id="92" name="Picture 92"/>
            <a:graphic>
              <a:graphicData uri="http://schemas.openxmlformats.org/drawingml/2006/picture">
                <pic:pic>
                  <pic:nvPicPr>
                    <pic:cNvPr hidden="false" id="91" name="Picture 91"/>
                    <pic:cNvPicPr preferRelativeResize="true"/>
                  </pic:nvPicPr>
                  <pic:blipFill>
                    <a:blip r:embed="rId46"/>
                    <a:srcRect b="0" l="0" r="0" t="0"/>
                    <a:stretch/>
                  </pic:blipFill>
                  <pic:spPr>
                    <a:xfrm flipH="false" flipV="false" rot="0">
                      <a:ext cx="5029200" cy="167855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5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за все время учета в системе;</w:t>
      </w:r>
    </w:p>
    <w:p w14:paraId="86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за последний месяц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(30 суток в обратном отсчете);</w:t>
      </w:r>
    </w:p>
    <w:p w14:paraId="87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за последнюю неделю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(7 суток в обратном отсчете);</w:t>
      </w:r>
    </w:p>
    <w:p w14:paraId="88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за последний день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(24 часа в обратном отсчете);</w:t>
      </w:r>
    </w:p>
    <w:p w14:paraId="89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задать свой период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(ввод в ручном режиме или по календарю, предельное обратное значение – дата регистрации устройства в системе)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8A010000">
      <w:pPr>
        <w:widowControl w:val="1"/>
        <w:tabs>
          <w:tab w:leader="none" w:pos="6200" w:val="left"/>
        </w:tabs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drawing>
          <wp:inline>
            <wp:extent cx="3756659" cy="4229100"/>
            <wp:effectExtent b="0" l="0" r="0" t="0"/>
            <wp:docPr hidden="false" id="94" name="Picture 94"/>
            <a:graphic>
              <a:graphicData uri="http://schemas.openxmlformats.org/drawingml/2006/picture">
                <pic:pic>
                  <pic:nvPicPr>
                    <pic:cNvPr hidden="false" id="93" name="Picture 93"/>
                    <pic:cNvPicPr preferRelativeResize="true"/>
                  </pic:nvPicPr>
                  <pic:blipFill>
                    <a:blip r:embed="rId47"/>
                    <a:srcRect b="0" l="0" r="0" t="0"/>
                    <a:stretch/>
                  </pic:blipFill>
                  <pic:spPr>
                    <a:xfrm flipH="false" flipV="false" rot="0">
                      <a:ext cx="3756659" cy="42291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B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Для сводных информационных таблиц характерно следующее поведение:</w:t>
      </w:r>
    </w:p>
    <w:p w14:paraId="8C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двойное раскрытие таблиц:</w:t>
      </w:r>
    </w:p>
    <w:p w14:paraId="8D010000">
      <w:pPr>
        <w:widowControl w:val="1"/>
        <w:tabs>
          <w:tab w:leader="none" w:pos="6200" w:val="left"/>
        </w:tabs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4747260" cy="2491740"/>
            <wp:effectExtent b="0" l="0" r="0" t="0"/>
            <wp:docPr hidden="false" id="96" name="Picture 96"/>
            <a:graphic>
              <a:graphicData uri="http://schemas.openxmlformats.org/drawingml/2006/picture">
                <pic:pic>
                  <pic:nvPicPr>
                    <pic:cNvPr hidden="false" id="95" name="Picture 95"/>
                    <pic:cNvPicPr preferRelativeResize="true"/>
                  </pic:nvPicPr>
                  <pic:blipFill>
                    <a:blip r:embed="rId48"/>
                    <a:srcRect b="0" l="0" r="0" t="0"/>
                    <a:stretch/>
                  </pic:blipFill>
                  <pic:spPr>
                    <a:xfrm flipH="false" flipV="false" rot="0">
                      <a:ext cx="4747260" cy="24917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E010000">
      <w:pPr>
        <w:widowControl w:val="1"/>
        <w:tabs>
          <w:tab w:leader="none" w:pos="6200" w:val="left"/>
        </w:tabs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4770472" cy="7414260"/>
            <wp:effectExtent b="0" l="0" r="0" t="0"/>
            <wp:docPr hidden="false" id="98" name="Picture 98"/>
            <a:graphic>
              <a:graphicData uri="http://schemas.openxmlformats.org/drawingml/2006/picture">
                <pic:pic>
                  <pic:nvPicPr>
                    <pic:cNvPr hidden="false" id="97" name="Picture 97"/>
                    <pic:cNvPicPr preferRelativeResize="true"/>
                  </pic:nvPicPr>
                  <pic:blipFill>
                    <a:blip r:embed="rId49"/>
                    <a:srcRect b="0" l="0" r="0" t="0"/>
                    <a:stretch/>
                  </pic:blipFill>
                  <pic:spPr>
                    <a:xfrm flipH="false" flipV="false" rot="0">
                      <a:ext cx="4770472" cy="74142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F01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Так же предусмотрено повторное дополнительное раскрытие по ссылке-кнопке «Показать ещё» - список раскрывается с трех до 10 строк и предусматривается пагинация страниц (скроллинг вправо/влево + переход по номерам страниц без перезагрузки общей страницы):</w:t>
      </w:r>
    </w:p>
    <w:p w14:paraId="90010000">
      <w:pPr>
        <w:widowControl w:val="1"/>
        <w:tabs>
          <w:tab w:leader="none" w:pos="6200" w:val="left"/>
        </w:tabs>
        <w:spacing w:after="0" w:line="360" w:lineRule="auto"/>
        <w:ind w:firstLine="709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Arial" w:hAnsi="Arial"/>
          <w:sz w:val="24"/>
        </w:rPr>
        <w:drawing>
          <wp:inline>
            <wp:extent cx="5455920" cy="7261860"/>
            <wp:effectExtent b="0" l="0" r="0" t="0"/>
            <wp:docPr hidden="false" id="100" name="Picture 100"/>
            <a:graphic>
              <a:graphicData uri="http://schemas.openxmlformats.org/drawingml/2006/picture">
                <pic:pic>
                  <pic:nvPicPr>
                    <pic:cNvPr hidden="false" id="99" name="Picture 99"/>
                    <pic:cNvPicPr preferRelativeResize="true"/>
                  </pic:nvPicPr>
                  <pic:blipFill>
                    <a:blip r:embed="rId50"/>
                    <a:srcRect b="0" l="0" r="0" t="0"/>
                    <a:stretch/>
                  </pic:blipFill>
                  <pic:spPr>
                    <a:xfrm flipH="false" flipV="false" rot="0">
                      <a:ext cx="5455920" cy="72618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1010000">
      <w:bookmarkStart w:id="33" w:name="__RefHeading___30"/>
      <w:bookmarkEnd w:id="33"/>
      <w:pPr>
        <w:pStyle w:val="Style_1"/>
        <w:numPr>
          <w:ilvl w:val="0"/>
          <w:numId w:val="1"/>
        </w:numPr>
      </w:pPr>
      <w:r>
        <w:t xml:space="preserve">РАЗДЕЛ </w:t>
      </w:r>
      <w:r>
        <w:t>«</w:t>
      </w:r>
      <w:r>
        <w:t>ДИНАМИКА ПОВЕДЕНЧЕСКОЙ АКТИВНОСТИ</w:t>
      </w:r>
      <w:r>
        <w:t>»</w:t>
      </w:r>
    </w:p>
    <w:p w14:paraId="92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входа в данный раздел – перейти по боковой вкладке Профили поведения и аномалии – Показатель критичности и профиль поведения:</w:t>
      </w:r>
    </w:p>
    <w:p w14:paraId="9301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379720" cy="1455420"/>
            <wp:effectExtent b="0" l="0" r="0" t="0"/>
            <wp:docPr hidden="false" id="102" name="Picture 102"/>
            <a:graphic>
              <a:graphicData uri="http://schemas.openxmlformats.org/drawingml/2006/picture">
                <pic:pic>
                  <pic:nvPicPr>
                    <pic:cNvPr hidden="false" id="101" name="Picture 101"/>
                    <pic:cNvPicPr preferRelativeResize="true"/>
                  </pic:nvPicPr>
                  <pic:blipFill>
                    <a:blip r:embed="rId51"/>
                    <a:srcRect b="0" l="0" r="0" t="0"/>
                    <a:stretch/>
                  </pic:blipFill>
                  <pic:spPr>
                    <a:xfrm flipH="false" flipV="false" rot="0">
                      <a:ext cx="5379720" cy="14554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4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профиль поведения и аномалии содержит 2 подраздела:</w:t>
      </w:r>
    </w:p>
    <w:p w14:paraId="95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показатель критичности и профиль поведения</w:t>
      </w:r>
    </w:p>
    <w:p w14:paraId="96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активный канал</w:t>
      </w:r>
    </w:p>
    <w:p w14:paraId="97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Переход по подразделам осуществляется посредством бокового меню приложения или топ-меню раздела Динамика поведенческой активности.</w:t>
      </w:r>
    </w:p>
    <w:p w14:paraId="98010000">
      <w:bookmarkStart w:id="34" w:name="__RefHeading___31"/>
      <w:bookmarkEnd w:id="34"/>
      <w:pPr>
        <w:pStyle w:val="Style_5"/>
      </w:pPr>
      <w:r>
        <w:t>ПОКАЗАТЕЛЬ КРИТИЧНОСТИ</w:t>
      </w:r>
      <w:r>
        <w:t xml:space="preserve"> И ПРОФИЛЬ ПОВЕДЕНИЯ</w:t>
      </w:r>
    </w:p>
    <w:p w14:paraId="99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Подраздел Показатель критичности и профиль поведения предназначен для построения аналитических графиков по отдельно взятым пользователям.</w:t>
      </w:r>
    </w:p>
    <w:p w14:paraId="9A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 не выбран пользователь, по которому необходимо провести анализ – отображается начальный экран раздела.</w:t>
      </w:r>
    </w:p>
    <w:p w14:paraId="9B01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960620" cy="2980193"/>
            <wp:effectExtent b="0" l="0" r="0" t="0"/>
            <wp:docPr hidden="false" id="104" name="Picture 104"/>
            <a:graphic>
              <a:graphicData uri="http://schemas.openxmlformats.org/drawingml/2006/picture">
                <pic:pic>
                  <pic:nvPicPr>
                    <pic:cNvPr hidden="false" id="103" name="Picture 103"/>
                    <pic:cNvPicPr preferRelativeResize="true"/>
                  </pic:nvPicPr>
                  <pic:blipFill>
                    <a:blip r:embed="rId52"/>
                    <a:srcRect b="0" l="0" r="0" t="0"/>
                    <a:stretch/>
                  </pic:blipFill>
                  <pic:spPr>
                    <a:xfrm flipH="false" flipV="false" rot="0">
                      <a:ext cx="4960620" cy="298019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C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Выбор пользователя осуществляется поиском в данном списке (необходимо начать вводить ФИО).</w:t>
      </w:r>
    </w:p>
    <w:p w14:paraId="9D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Подраздел содержит 2 основных сворачиваемых информационных поля:</w:t>
      </w:r>
    </w:p>
    <w:p w14:paraId="9E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показатель критичности</w:t>
      </w:r>
    </w:p>
    <w:p w14:paraId="9F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динамика инцидентов</w:t>
      </w:r>
    </w:p>
    <w:p w14:paraId="A0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Первое и второе поле создаются автоматически.</w:t>
      </w:r>
    </w:p>
    <w:p w14:paraId="A101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A201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4029075"/>
            <wp:effectExtent b="0" l="0" r="0" t="0"/>
            <wp:docPr hidden="false" id="106" name="Picture 106"/>
            <a:graphic>
              <a:graphicData uri="http://schemas.openxmlformats.org/drawingml/2006/picture">
                <pic:pic>
                  <pic:nvPicPr>
                    <pic:cNvPr hidden="false" id="105" name="Picture 105"/>
                    <pic:cNvPicPr preferRelativeResize="true"/>
                  </pic:nvPicPr>
                  <pic:blipFill>
                    <a:blip r:embed="rId53"/>
                    <a:srcRect b="0" l="0" r="0" t="0"/>
                    <a:stretch/>
                  </pic:blipFill>
                  <pic:spPr>
                    <a:xfrm flipH="false" flipV="false" rot="0">
                      <a:ext cx="5940425" cy="40290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3010000">
      <w:pPr>
        <w:widowControl w:val="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Показатель критичности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A4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1.1 График критичности – отображение накопленных очков риска в сутки, отчет за 7 суток (по умолчанию). (Временные рамки зависят от заданных данных в календаре приложения)</w:t>
      </w:r>
    </w:p>
    <w:p w14:paraId="A501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35980" cy="1562100"/>
            <wp:effectExtent b="0" l="0" r="0" t="0"/>
            <wp:docPr hidden="false" id="108" name="Picture 108"/>
            <a:graphic>
              <a:graphicData uri="http://schemas.openxmlformats.org/drawingml/2006/picture">
                <pic:pic>
                  <pic:nvPicPr>
                    <pic:cNvPr hidden="false" id="107" name="Picture 107"/>
                    <pic:cNvPicPr preferRelativeResize="true"/>
                  </pic:nvPicPr>
                  <pic:blipFill>
                    <a:blip r:embed="rId54"/>
                    <a:srcRect b="0" l="0" r="0" t="0"/>
                    <a:stretch/>
                  </pic:blipFill>
                  <pic:spPr>
                    <a:xfrm flipH="false" flipV="false" rot="0">
                      <a:ext cx="5935980" cy="15621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6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графике показан текущий показатель очков риска за текущие сутки и его рост/уменьшение относительно прошедших суток (в числовом и процентом исчислении).</w:t>
      </w:r>
    </w:p>
    <w:p w14:paraId="A701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537460" cy="1409700"/>
            <wp:effectExtent b="0" l="0" r="0" t="0"/>
            <wp:docPr hidden="false" id="110" name="Picture 110"/>
            <a:graphic>
              <a:graphicData uri="http://schemas.openxmlformats.org/drawingml/2006/picture">
                <pic:pic>
                  <pic:nvPicPr>
                    <pic:cNvPr hidden="false" id="109" name="Picture 109"/>
                    <pic:cNvPicPr preferRelativeResize="true"/>
                  </pic:nvPicPr>
                  <pic:blipFill>
                    <a:blip r:embed="rId55"/>
                    <a:srcRect b="0" l="0" r="0" t="0"/>
                    <a:stretch/>
                  </pic:blipFill>
                  <pic:spPr>
                    <a:xfrm flipH="false" flipV="false" rot="0">
                      <a:ext cx="2537460" cy="14097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8010000">
      <w:pPr>
        <w:widowControl w:val="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Поле Динамика инцидентов</w:t>
      </w:r>
    </w:p>
    <w:p w14:paraId="A9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График инцидентов – отображение кол-ва зафиксированных инцидентов за сутки, отчет за 7 суток (по умолчанию). (Временные рамки зависят от заданных данных в календаре приложения)</w:t>
      </w:r>
    </w:p>
    <w:p w14:paraId="AA01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35980" cy="1485900"/>
            <wp:effectExtent b="0" l="0" r="0" t="0"/>
            <wp:docPr hidden="false" id="112" name="Picture 112"/>
            <a:graphic>
              <a:graphicData uri="http://schemas.openxmlformats.org/drawingml/2006/picture">
                <pic:pic>
                  <pic:nvPicPr>
                    <pic:cNvPr hidden="false" id="111" name="Picture 111"/>
                    <pic:cNvPicPr preferRelativeResize="true"/>
                  </pic:nvPicPr>
                  <pic:blipFill>
                    <a:blip r:embed="rId56"/>
                    <a:srcRect b="0" l="0" r="0" t="0"/>
                    <a:stretch/>
                  </pic:blipFill>
                  <pic:spPr>
                    <a:xfrm flipH="false" flipV="false" rot="0">
                      <a:ext cx="5935980" cy="14859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B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Выявленные типы инцидентов за текущие сутки и их рост/уменьшение относительно прошедших суток отображаются в боковом разделе у графика.</w:t>
      </w:r>
    </w:p>
    <w:p w14:paraId="AC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Выявленные типы инцидентов отображаются в порядке уменьшения (по количеству). </w:t>
      </w:r>
    </w:p>
    <w:p w14:paraId="AD01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107180" cy="2522220"/>
            <wp:effectExtent b="0" l="0" r="0" t="0"/>
            <wp:docPr hidden="false" id="114" name="Picture 114"/>
            <a:graphic>
              <a:graphicData uri="http://schemas.openxmlformats.org/drawingml/2006/picture">
                <pic:pic>
                  <pic:nvPicPr>
                    <pic:cNvPr hidden="false" id="113" name="Picture 113"/>
                    <pic:cNvPicPr preferRelativeResize="true"/>
                  </pic:nvPicPr>
                  <pic:blipFill>
                    <a:blip r:embed="rId57"/>
                    <a:srcRect b="0" l="0" r="0" t="0"/>
                    <a:stretch/>
                  </pic:blipFill>
                  <pic:spPr>
                    <a:xfrm flipH="false" flipV="false" rot="0">
                      <a:ext cx="4107180" cy="2522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E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нажатии на поле инцидентов осуществляется погрузка всех инцидентов за выбранный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(в календаре) период, и появляется возможность их просмотра посредством скроллбара. Для возврата назад – нажать стрелку возврата. </w:t>
      </w:r>
    </w:p>
    <w:p w14:paraId="AF01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674620" cy="2263140"/>
            <wp:effectExtent b="0" l="0" r="0" t="0"/>
            <wp:docPr hidden="false" id="116" name="Picture 116"/>
            <a:graphic>
              <a:graphicData uri="http://schemas.openxmlformats.org/drawingml/2006/picture">
                <pic:pic>
                  <pic:nvPicPr>
                    <pic:cNvPr hidden="false" id="115" name="Picture 115"/>
                    <pic:cNvPicPr preferRelativeResize="true"/>
                  </pic:nvPicPr>
                  <pic:blipFill>
                    <a:blip r:embed="rId58"/>
                    <a:srcRect b="0" l="0" r="0" t="0"/>
                    <a:stretch/>
                  </pic:blipFill>
                  <pic:spPr>
                    <a:xfrm flipH="false" flipV="false" rot="0">
                      <a:ext cx="2674620" cy="22631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0010000">
      <w:bookmarkStart w:id="35" w:name="__RefHeading___32"/>
      <w:bookmarkEnd w:id="35"/>
      <w:pPr>
        <w:pStyle w:val="Style_5"/>
      </w:pPr>
      <w:r>
        <w:t>АКТИВНЫЙ КАНАЛ</w:t>
      </w:r>
    </w:p>
    <w:p w14:paraId="B1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Подраздел Активный канал, предназначен для работы с табличными аналитическими данными об инцидентах в рамках текущего активного канала.</w:t>
      </w:r>
    </w:p>
    <w:p w14:paraId="B2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Переход в подраздел осуществляется при клике на вкладку «Активный канал».</w:t>
      </w:r>
    </w:p>
    <w:p w14:paraId="B301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561901" cy="4831080"/>
            <wp:effectExtent b="0" l="0" r="0" t="0"/>
            <wp:docPr hidden="false" id="118" name="Picture 118"/>
            <a:graphic>
              <a:graphicData uri="http://schemas.openxmlformats.org/drawingml/2006/picture">
                <pic:pic>
                  <pic:nvPicPr>
                    <pic:cNvPr hidden="false" id="117" name="Picture 117"/>
                    <pic:cNvPicPr preferRelativeResize="true"/>
                  </pic:nvPicPr>
                  <pic:blipFill>
                    <a:blip r:embed="rId59"/>
                    <a:srcRect b="0" l="0" r="0" t="0"/>
                    <a:stretch/>
                  </pic:blipFill>
                  <pic:spPr>
                    <a:xfrm flipH="false" flipV="false" rot="0">
                      <a:ext cx="4561901" cy="483108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4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Данная вкладка содержит сводную таблицу всех событий на базе учета статистических показателей, сессионной статистике и расчета Марковских цепей. </w:t>
      </w:r>
    </w:p>
    <w:p w14:paraId="B5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Указывается общее количество инцидентов. Предусмотрены следующие виды сортировки (по соответствующим столбцам):</w:t>
      </w:r>
    </w:p>
    <w:p w14:paraId="B6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время запуска модели (самые ранние/самые поздние)</w:t>
      </w:r>
    </w:p>
    <w:p w14:paraId="B7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время события (самые ранние/самые поздние)</w:t>
      </w:r>
    </w:p>
    <w:p w14:paraId="B8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аналитическая модель</w:t>
      </w:r>
    </w:p>
    <w:p w14:paraId="B9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тип модели (доступные типы модели (</w:t>
      </w:r>
      <w:r>
        <w:rPr>
          <w:rFonts w:ascii="Times New Roman" w:hAnsi="Times New Roman"/>
          <w:sz w:val="28"/>
        </w:rPr>
        <w:t>DATAGRAIN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RUMA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MC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DATAGRAIN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RUMA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Sessions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DATAGRAIN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RUMA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Statistics</w:t>
      </w:r>
      <w:r>
        <w:rPr>
          <w:rFonts w:ascii="Times New Roman" w:hAnsi="Times New Roman"/>
          <w:sz w:val="28"/>
        </w:rPr>
        <w:t>)</w:t>
      </w:r>
    </w:p>
    <w:p w14:paraId="BA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инцидент (</w:t>
      </w:r>
      <w:r>
        <w:rPr>
          <w:rFonts w:ascii="Times New Roman" w:hAnsi="Times New Roman"/>
          <w:sz w:val="28"/>
        </w:rPr>
        <w:t>true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false</w:t>
      </w:r>
      <w:r>
        <w:rPr>
          <w:rFonts w:ascii="Times New Roman" w:hAnsi="Times New Roman"/>
          <w:sz w:val="28"/>
        </w:rPr>
        <w:t xml:space="preserve"> или да/нет – является ли событие инцидентом или нет)</w:t>
      </w:r>
    </w:p>
    <w:p w14:paraId="BB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исключение (определяемое пользователем исключение из инцидентов аномального события)</w:t>
      </w:r>
    </w:p>
    <w:p w14:paraId="BC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имя источника (серийный номер устройства)</w:t>
      </w:r>
    </w:p>
    <w:p w14:paraId="BD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пользователь (по ФИО пользователя)</w:t>
      </w:r>
    </w:p>
    <w:p w14:paraId="BE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устройство (наименование устройства в сети)</w:t>
      </w:r>
    </w:p>
    <w:p w14:paraId="BF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очки риска (</w:t>
      </w:r>
      <w:r>
        <w:rPr>
          <w:rFonts w:ascii="Times New Roman" w:hAnsi="Times New Roman"/>
          <w:sz w:val="28"/>
        </w:rPr>
        <w:t>Risk Score</w:t>
      </w:r>
      <w:r>
        <w:rPr>
          <w:rFonts w:ascii="Times New Roman" w:hAnsi="Times New Roman"/>
          <w:sz w:val="28"/>
        </w:rPr>
        <w:t>)</w:t>
      </w:r>
    </w:p>
    <w:p w14:paraId="C001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C101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419600" cy="3975171"/>
            <wp:effectExtent b="0" l="0" r="0" t="0"/>
            <wp:docPr hidden="false" id="120" name="Picture 120"/>
            <a:graphic>
              <a:graphicData uri="http://schemas.openxmlformats.org/drawingml/2006/picture">
                <pic:pic>
                  <pic:nvPicPr>
                    <pic:cNvPr hidden="false" id="119" name="Picture 119"/>
                    <pic:cNvPicPr preferRelativeResize="true"/>
                  </pic:nvPicPr>
                  <pic:blipFill>
                    <a:blip r:embed="rId60"/>
                    <a:srcRect b="0" l="0" r="0" t="0"/>
                    <a:stretch/>
                  </pic:blipFill>
                  <pic:spPr>
                    <a:xfrm flipH="false" flipV="false" rot="0">
                      <a:ext cx="4419600" cy="397517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2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умолчанию в таблице отображаются самые новые инциденты.</w:t>
      </w:r>
    </w:p>
    <w:p w14:paraId="C3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странице отображается 15 строк (предусмотрена пагинация страниц), допускается скроллиннг (лево-право) для просмотра всех столбцов.</w:t>
      </w:r>
    </w:p>
    <w:p w14:paraId="C4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Предусмотрены следующие столбцы:</w:t>
      </w:r>
    </w:p>
    <w:p w14:paraId="C5010000">
      <w:pPr>
        <w:pStyle w:val="Style_4"/>
        <w:widowControl w:val="1"/>
        <w:numPr>
          <w:ilvl w:val="0"/>
          <w:numId w:val="5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события;</w:t>
      </w:r>
    </w:p>
    <w:p w14:paraId="C6010000">
      <w:pPr>
        <w:pStyle w:val="Style_4"/>
        <w:widowControl w:val="1"/>
        <w:numPr>
          <w:ilvl w:val="0"/>
          <w:numId w:val="5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Аналитическая модель;</w:t>
      </w:r>
    </w:p>
    <w:p w14:paraId="C7010000">
      <w:pPr>
        <w:pStyle w:val="Style_4"/>
        <w:widowControl w:val="1"/>
        <w:numPr>
          <w:ilvl w:val="0"/>
          <w:numId w:val="5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Тип модели</w:t>
      </w:r>
    </w:p>
    <w:p w14:paraId="C8010000">
      <w:pPr>
        <w:pStyle w:val="Style_4"/>
        <w:widowControl w:val="1"/>
        <w:numPr>
          <w:ilvl w:val="0"/>
          <w:numId w:val="5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Инцидент;</w:t>
      </w:r>
    </w:p>
    <w:p w14:paraId="C9010000">
      <w:pPr>
        <w:pStyle w:val="Style_4"/>
        <w:widowControl w:val="1"/>
        <w:numPr>
          <w:ilvl w:val="0"/>
          <w:numId w:val="5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 источника;</w:t>
      </w:r>
    </w:p>
    <w:p w14:paraId="CA010000">
      <w:pPr>
        <w:pStyle w:val="Style_4"/>
        <w:widowControl w:val="1"/>
        <w:numPr>
          <w:ilvl w:val="0"/>
          <w:numId w:val="5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Пользователь;</w:t>
      </w:r>
    </w:p>
    <w:p w14:paraId="CB010000">
      <w:pPr>
        <w:pStyle w:val="Style_4"/>
        <w:widowControl w:val="1"/>
        <w:numPr>
          <w:ilvl w:val="0"/>
          <w:numId w:val="5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Устройство;</w:t>
      </w:r>
    </w:p>
    <w:p w14:paraId="CC010000">
      <w:pPr>
        <w:pStyle w:val="Style_4"/>
        <w:widowControl w:val="1"/>
        <w:numPr>
          <w:ilvl w:val="0"/>
          <w:numId w:val="5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риска (</w:t>
      </w:r>
      <w:r>
        <w:rPr>
          <w:rFonts w:ascii="Times New Roman" w:hAnsi="Times New Roman"/>
          <w:sz w:val="28"/>
        </w:rPr>
        <w:t>risk score)</w:t>
      </w:r>
      <w:r>
        <w:rPr>
          <w:rFonts w:ascii="Times New Roman" w:hAnsi="Times New Roman"/>
          <w:sz w:val="28"/>
        </w:rPr>
        <w:t>;</w:t>
      </w:r>
    </w:p>
    <w:p w14:paraId="CD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раскрытии событии модели типа События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DATAGRAIN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RUMA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Sessions</w:t>
      </w:r>
      <w:r>
        <w:rPr>
          <w:rFonts w:ascii="Times New Roman" w:hAnsi="Times New Roman"/>
          <w:sz w:val="28"/>
        </w:rPr>
        <w:t>), возможно просмотреть следующую дополнительную информацию:</w:t>
      </w:r>
    </w:p>
    <w:p w14:paraId="CE010000">
      <w:pPr>
        <w:pStyle w:val="Style_4"/>
        <w:widowControl w:val="1"/>
        <w:numPr>
          <w:ilvl w:val="0"/>
          <w:numId w:val="6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Начало сессии – время начала сессии;</w:t>
      </w:r>
    </w:p>
    <w:p w14:paraId="CF010000">
      <w:pPr>
        <w:pStyle w:val="Style_4"/>
        <w:widowControl w:val="1"/>
        <w:numPr>
          <w:ilvl w:val="0"/>
          <w:numId w:val="6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Конец сессии – время окончания;</w:t>
      </w:r>
    </w:p>
    <w:p w14:paraId="D0010000">
      <w:pPr>
        <w:pStyle w:val="Style_4"/>
        <w:widowControl w:val="1"/>
        <w:numPr>
          <w:ilvl w:val="0"/>
          <w:numId w:val="6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сессии;</w:t>
      </w:r>
    </w:p>
    <w:p w14:paraId="D1010000">
      <w:pPr>
        <w:pStyle w:val="Style_4"/>
        <w:widowControl w:val="1"/>
        <w:numPr>
          <w:ilvl w:val="0"/>
          <w:numId w:val="6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Нижняя доверительная граница – заданные пользователем параметры границы;</w:t>
      </w:r>
    </w:p>
    <w:p w14:paraId="D2010000">
      <w:pPr>
        <w:pStyle w:val="Style_4"/>
        <w:widowControl w:val="1"/>
        <w:numPr>
          <w:ilvl w:val="0"/>
          <w:numId w:val="6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Верхняя доверительная граница – заданные пользователем параметры;</w:t>
      </w:r>
    </w:p>
    <w:p w14:paraId="D3010000">
      <w:pPr>
        <w:pStyle w:val="Style_4"/>
        <w:widowControl w:val="1"/>
        <w:numPr>
          <w:ilvl w:val="0"/>
          <w:numId w:val="6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Минимальная длительность сессии – время срабатывания до первого инцидента;</w:t>
      </w:r>
    </w:p>
    <w:p w14:paraId="D4010000">
      <w:pPr>
        <w:pStyle w:val="Style_4"/>
        <w:widowControl w:val="1"/>
        <w:numPr>
          <w:ilvl w:val="0"/>
          <w:numId w:val="6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Максимальная длительность сессии – время срабатывания до последнего инцидента в рамках сессии.</w:t>
      </w:r>
    </w:p>
    <w:p w14:paraId="D5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раскрытии событии модели типа Статистики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DATAGRAIN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RUMA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Statistics</w:t>
      </w:r>
      <w:r>
        <w:rPr>
          <w:rFonts w:ascii="Times New Roman" w:hAnsi="Times New Roman"/>
          <w:sz w:val="28"/>
        </w:rPr>
        <w:t>) возможно просмотреть следующую дополнительную информацию (параметры задаются пользователем при подготовке модели):</w:t>
      </w:r>
    </w:p>
    <w:p w14:paraId="D6010000">
      <w:pPr>
        <w:pStyle w:val="Style_4"/>
        <w:widowControl w:val="1"/>
        <w:numPr>
          <w:ilvl w:val="0"/>
          <w:numId w:val="7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повторений сущности;</w:t>
      </w:r>
    </w:p>
    <w:p w14:paraId="D7010000">
      <w:pPr>
        <w:pStyle w:val="Style_4"/>
        <w:widowControl w:val="1"/>
        <w:numPr>
          <w:ilvl w:val="0"/>
          <w:numId w:val="7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событий сущности;</w:t>
      </w:r>
    </w:p>
    <w:p w14:paraId="D8010000">
      <w:pPr>
        <w:pStyle w:val="Style_4"/>
        <w:widowControl w:val="1"/>
        <w:numPr>
          <w:ilvl w:val="0"/>
          <w:numId w:val="7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Средняя от повторений</w:t>
      </w:r>
    </w:p>
    <w:p w14:paraId="D9010000">
      <w:pPr>
        <w:pStyle w:val="Style_4"/>
        <w:widowControl w:val="1"/>
        <w:numPr>
          <w:ilvl w:val="0"/>
          <w:numId w:val="7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Медиана от повторений</w:t>
      </w:r>
    </w:p>
    <w:p w14:paraId="DA010000">
      <w:pPr>
        <w:pStyle w:val="Style_4"/>
        <w:widowControl w:val="1"/>
        <w:numPr>
          <w:ilvl w:val="0"/>
          <w:numId w:val="7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Нижняя доверительная граница;</w:t>
      </w:r>
    </w:p>
    <w:p w14:paraId="DB010000">
      <w:pPr>
        <w:pStyle w:val="Style_4"/>
        <w:widowControl w:val="1"/>
        <w:numPr>
          <w:ilvl w:val="0"/>
          <w:numId w:val="7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Верхняя доверительная граница;</w:t>
      </w:r>
    </w:p>
    <w:p w14:paraId="DC010000">
      <w:pPr>
        <w:pStyle w:val="Style_4"/>
        <w:widowControl w:val="1"/>
        <w:numPr>
          <w:ilvl w:val="0"/>
          <w:numId w:val="7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Минимум повторений</w:t>
      </w:r>
    </w:p>
    <w:p w14:paraId="DD010000">
      <w:pPr>
        <w:pStyle w:val="Style_4"/>
        <w:widowControl w:val="1"/>
        <w:numPr>
          <w:ilvl w:val="0"/>
          <w:numId w:val="7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Максимум повторений</w:t>
      </w:r>
    </w:p>
    <w:p w14:paraId="DE01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DF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раскрытии событии модели типа </w:t>
      </w:r>
      <w:r>
        <w:rPr>
          <w:rFonts w:ascii="Times New Roman" w:hAnsi="Times New Roman"/>
          <w:sz w:val="28"/>
        </w:rPr>
        <w:t>DATAGRAIN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RUMA</w:t>
      </w: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MC</w:t>
      </w:r>
      <w:r>
        <w:rPr>
          <w:rFonts w:ascii="Times New Roman" w:hAnsi="Times New Roman"/>
          <w:sz w:val="28"/>
        </w:rPr>
        <w:t xml:space="preserve"> возможно просмотреть следующую дополнительную информацию:</w:t>
      </w:r>
    </w:p>
    <w:p w14:paraId="E0010000">
      <w:pPr>
        <w:pStyle w:val="Style_4"/>
        <w:widowControl w:val="1"/>
        <w:numPr>
          <w:ilvl w:val="0"/>
          <w:numId w:val="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переходов;</w:t>
      </w:r>
    </w:p>
    <w:p w14:paraId="E1010000">
      <w:pPr>
        <w:pStyle w:val="Style_4"/>
        <w:widowControl w:val="1"/>
        <w:numPr>
          <w:ilvl w:val="0"/>
          <w:numId w:val="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Вероятность;</w:t>
      </w:r>
    </w:p>
    <w:p w14:paraId="E2010000">
      <w:pPr>
        <w:pStyle w:val="Style_4"/>
        <w:widowControl w:val="1"/>
        <w:numPr>
          <w:ilvl w:val="0"/>
          <w:numId w:val="8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Последовательность</w:t>
      </w:r>
    </w:p>
    <w:p w14:paraId="E3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столбцов сводной таблицы регулируется настройками таблицы. Для настройки необходимо нажать на кнопку «Настройка таблицы» - открывается модальное окно настройки таблицы.</w:t>
      </w:r>
    </w:p>
    <w:p w14:paraId="E401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1798320" cy="594360"/>
            <wp:effectExtent b="0" l="0" r="0" t="0"/>
            <wp:docPr hidden="false" id="122" name="Picture 122"/>
            <a:graphic>
              <a:graphicData uri="http://schemas.openxmlformats.org/drawingml/2006/picture">
                <pic:pic>
                  <pic:nvPicPr>
                    <pic:cNvPr hidden="false" id="121" name="Picture 121"/>
                    <pic:cNvPicPr preferRelativeResize="true"/>
                  </pic:nvPicPr>
                  <pic:blipFill>
                    <a:blip r:embed="rId61"/>
                    <a:srcRect b="0" l="0" r="0" t="0"/>
                    <a:stretch/>
                  </pic:blipFill>
                  <pic:spPr>
                    <a:xfrm flipH="false" flipV="false" rot="0">
                      <a:ext cx="1798320" cy="5943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501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436620" cy="5067300"/>
            <wp:effectExtent b="0" l="0" r="0" t="0"/>
            <wp:docPr hidden="false" id="124" name="Picture 124"/>
            <a:graphic>
              <a:graphicData uri="http://schemas.openxmlformats.org/drawingml/2006/picture">
                <pic:pic>
                  <pic:nvPicPr>
                    <pic:cNvPr hidden="false" id="123" name="Picture 123"/>
                    <pic:cNvPicPr preferRelativeResize="true"/>
                  </pic:nvPicPr>
                  <pic:blipFill>
                    <a:blip r:embed="rId62"/>
                    <a:srcRect b="0" l="0" r="0" t="0"/>
                    <a:stretch/>
                  </pic:blipFill>
                  <pic:spPr>
                    <a:xfrm flipH="false" flipV="false" rot="0">
                      <a:ext cx="3436620" cy="50673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6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помощи  чек-боксов возможно включить или отключить отображаемые столбцы.</w:t>
      </w:r>
    </w:p>
    <w:p w14:paraId="E7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 же возможно изменить порядок расположения столбцов в таблице посредством «перетаскивания» наименований столбцов по порядковым номерам.</w:t>
      </w:r>
    </w:p>
    <w:p w14:paraId="E8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осуществления настройки – нажать кнопку «Сохранить».</w:t>
      </w:r>
    </w:p>
    <w:p w14:paraId="E9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Кнопка «Фильтр» предназначена для фильтрации данных таблицы.</w:t>
      </w:r>
    </w:p>
    <w:p w14:paraId="EA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клике на данную кнопку раскрывается поле настройки фильтра:</w:t>
      </w:r>
    </w:p>
    <w:p w14:paraId="EB01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35980" cy="1935479"/>
            <wp:effectExtent b="0" l="0" r="0" t="0"/>
            <wp:docPr hidden="false" id="126" name="Picture 126"/>
            <a:graphic>
              <a:graphicData uri="http://schemas.openxmlformats.org/drawingml/2006/picture">
                <pic:pic>
                  <pic:nvPicPr>
                    <pic:cNvPr hidden="false" id="125" name="Picture 125"/>
                    <pic:cNvPicPr preferRelativeResize="true"/>
                  </pic:nvPicPr>
                  <pic:blipFill>
                    <a:blip r:embed="rId63"/>
                    <a:srcRect b="0" l="0" r="0" t="0"/>
                    <a:stretch/>
                  </pic:blipFill>
                  <pic:spPr>
                    <a:xfrm flipH="false" flipV="false" rot="0">
                      <a:ext cx="5935980" cy="193547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C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Появляется возможность отфильтровать события по одному или нескольким полям:</w:t>
      </w:r>
    </w:p>
    <w:p w14:paraId="ED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тип инцидента</w:t>
      </w:r>
    </w:p>
    <w:p w14:paraId="EE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уровень угрозы</w:t>
      </w:r>
    </w:p>
    <w:p w14:paraId="EF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категория события</w:t>
      </w:r>
    </w:p>
    <w:p w14:paraId="F0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ID</w:t>
      </w:r>
      <w:r>
        <w:rPr>
          <w:rFonts w:ascii="Times New Roman" w:hAnsi="Times New Roman"/>
          <w:sz w:val="28"/>
        </w:rPr>
        <w:t xml:space="preserve"> события</w:t>
      </w:r>
    </w:p>
    <w:p w14:paraId="F1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– нажать кнопку «Применить».</w:t>
      </w:r>
    </w:p>
    <w:p w14:paraId="F2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фильтр настроен с ошибками или неверно, возможно сбросить настройки кнопкой «Сбросить фильтр».</w:t>
      </w:r>
    </w:p>
    <w:p w14:paraId="F3010000">
      <w:pPr>
        <w:widowControl w:val="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Фиксация и переопределение аномального события</w:t>
      </w:r>
    </w:p>
    <w:p w14:paraId="F4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Пользователь имеет возможность фиксировать и переопределять установленные аномальные события(инциденты). Для этого необходимо нажать на строку с инцидентом.</w:t>
      </w:r>
    </w:p>
    <w:p w14:paraId="F501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381000"/>
            <wp:effectExtent b="0" l="0" r="0" t="0"/>
            <wp:docPr hidden="false" id="128" name="Picture 128"/>
            <a:graphic>
              <a:graphicData uri="http://schemas.openxmlformats.org/drawingml/2006/picture">
                <pic:pic>
                  <pic:nvPicPr>
                    <pic:cNvPr hidden="false" id="127" name="Picture 127"/>
                    <pic:cNvPicPr preferRelativeResize="true"/>
                  </pic:nvPicPr>
                  <pic:blipFill>
                    <a:blip r:embed="rId64"/>
                    <a:srcRect b="0" l="0" r="0" t="0"/>
                    <a:stretch/>
                  </pic:blipFill>
                  <pic:spPr>
                    <a:xfrm flipH="false" flipV="false" rot="0">
                      <a:ext cx="5940425" cy="3810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6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Далее, появляется сайд-бар данного конкретного события (варианты появления – сверху, справа, снизу).</w:t>
      </w:r>
    </w:p>
    <w:p w14:paraId="F7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Изначально, отображается только информация по аналитической модели фиксации данного события (тип события, тайминг начала и окончания сессии фиксации, продолжительность сессии, границы длительности сессии). </w:t>
      </w:r>
    </w:p>
    <w:p w14:paraId="F8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Сразу доступны варианты переопределения события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(ручная настройка). Возможно определить аномально ли событие или нет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(система определяет автоматически, возможно изменить это решение), и внести или вынести данное событие в список исключений системы.</w:t>
      </w:r>
    </w:p>
    <w:p w14:paraId="F901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1981200" cy="4899660"/>
            <wp:effectExtent b="0" l="0" r="0" t="0"/>
            <wp:docPr hidden="false" id="130" name="Picture 130"/>
            <a:graphic>
              <a:graphicData uri="http://schemas.openxmlformats.org/drawingml/2006/picture">
                <pic:pic>
                  <pic:nvPicPr>
                    <pic:cNvPr hidden="false" id="129" name="Picture 129"/>
                    <pic:cNvPicPr preferRelativeResize="true"/>
                  </pic:nvPicPr>
                  <pic:blipFill>
                    <a:blip r:embed="rId65"/>
                    <a:srcRect b="0" l="0" r="0" t="0"/>
                    <a:stretch/>
                  </pic:blipFill>
                  <pic:spPr>
                    <a:xfrm flipH="false" flipV="false" rot="0">
                      <a:ext cx="1981200" cy="48996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A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Существует возможность просмотра заданных параметров аналитического среза (см. раздел Аналитические модели) и их конкретные значения(для каждой аналитической модели данные значения могут различаться) для текущего аномального события. Для этого, необходимо нажать знак раскрытия сайд-бара:</w:t>
      </w:r>
    </w:p>
    <w:p w14:paraId="FB01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937260" cy="1028700"/>
            <wp:effectExtent b="0" l="0" r="0" t="0"/>
            <wp:docPr hidden="false" id="132" name="Picture 132"/>
            <a:graphic>
              <a:graphicData uri="http://schemas.openxmlformats.org/drawingml/2006/picture">
                <pic:pic>
                  <pic:nvPicPr>
                    <pic:cNvPr hidden="false" id="131" name="Picture 131"/>
                    <pic:cNvPicPr preferRelativeResize="true"/>
                  </pic:nvPicPr>
                  <pic:blipFill>
                    <a:blip r:embed="rId66"/>
                    <a:srcRect b="0" l="0" r="0" t="0"/>
                    <a:stretch/>
                  </pic:blipFill>
                  <pic:spPr>
                    <a:xfrm flipH="false" flipV="false" rot="0">
                      <a:ext cx="937260" cy="10287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C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Происходит полное раскрытие сайд-бара:</w:t>
      </w:r>
    </w:p>
    <w:p w14:paraId="FD010000">
      <w:pPr>
        <w:keepNext w:val="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35980" cy="6629400"/>
            <wp:effectExtent b="0" l="0" r="0" t="0"/>
            <wp:docPr hidden="false" id="134" name="Picture 134"/>
            <a:graphic>
              <a:graphicData uri="http://schemas.openxmlformats.org/drawingml/2006/picture">
                <pic:pic>
                  <pic:nvPicPr>
                    <pic:cNvPr hidden="false" id="133" name="Picture 133"/>
                    <pic:cNvPicPr preferRelativeResize="true"/>
                  </pic:nvPicPr>
                  <pic:blipFill>
                    <a:blip r:embed="rId67"/>
                    <a:srcRect b="0" l="0" r="0" t="0"/>
                    <a:stretch/>
                  </pic:blipFill>
                  <pic:spPr>
                    <a:xfrm flipH="false" flipV="false" rot="0">
                      <a:ext cx="5935980" cy="6629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E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Свернуть сайд-бар можно повторным нажатием на значок раскрытия.</w:t>
      </w:r>
    </w:p>
    <w:p w14:paraId="FF01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Закрыть сайд-бар возможно по кнопке-крестику в верхнем правом углу.</w:t>
      </w:r>
    </w:p>
    <w:p w14:paraId="00020000">
      <w:bookmarkStart w:id="36" w:name="__RefHeading___33"/>
      <w:bookmarkEnd w:id="36"/>
      <w:pPr>
        <w:pStyle w:val="Style_5"/>
      </w:pPr>
      <w:r>
        <w:t>СОБЫТИЯ</w:t>
      </w:r>
    </w:p>
    <w:p w14:paraId="01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Подраздел «События» предназначен для отслеживания событий объектов, настройки правил регулирования событий.</w:t>
      </w:r>
    </w:p>
    <w:p w14:paraId="02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3077845"/>
            <wp:effectExtent b="0" l="0" r="0" t="0"/>
            <wp:docPr hidden="false" id="136" name="Picture 136"/>
            <a:graphic>
              <a:graphicData uri="http://schemas.openxmlformats.org/drawingml/2006/picture">
                <pic:pic>
                  <pic:nvPicPr>
                    <pic:cNvPr hidden="false" id="135" name="Picture 135"/>
                    <pic:cNvPicPr preferRelativeResize="true"/>
                  </pic:nvPicPr>
                  <pic:blipFill>
                    <a:blip r:embed="rId68"/>
                    <a:stretch/>
                  </pic:blipFill>
                  <pic:spPr>
                    <a:xfrm flipH="false" flipV="false" rot="0">
                      <a:ext cx="5940425" cy="30778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перехода в данный раздел необходимо перейти в боковое меню – вкладка «События» и Раздел «Динамика поведенческой активности» - таб «События».</w:t>
      </w:r>
    </w:p>
    <w:p w14:paraId="04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Подраздел события используется для просмотра подробностей событий, отраженных в подразделе «Активный канал».</w:t>
      </w:r>
    </w:p>
    <w:p w14:paraId="05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Содержит:</w:t>
      </w:r>
    </w:p>
    <w:p w14:paraId="06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функционал фильтрации:</w:t>
      </w:r>
    </w:p>
    <w:p w14:paraId="07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1727835"/>
            <wp:effectExtent b="0" l="0" r="0" t="0"/>
            <wp:docPr hidden="false" id="138" name="Picture 138"/>
            <a:graphic>
              <a:graphicData uri="http://schemas.openxmlformats.org/drawingml/2006/picture">
                <pic:pic>
                  <pic:nvPicPr>
                    <pic:cNvPr hidden="false" id="137" name="Picture 137"/>
                    <pic:cNvPicPr preferRelativeResize="true"/>
                  </pic:nvPicPr>
                  <pic:blipFill>
                    <a:blip r:embed="rId69"/>
                    <a:stretch/>
                  </pic:blipFill>
                  <pic:spPr>
                    <a:xfrm flipH="false" flipV="false" rot="0">
                      <a:ext cx="5940425" cy="17278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Предназначен для фильтрации событий по заданным параметрам.</w:t>
      </w:r>
    </w:p>
    <w:p w14:paraId="09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Конструктор фильтрации событий работает аналогично паттерну конструктора из раздела Аналитические модели.</w:t>
      </w:r>
    </w:p>
    <w:p w14:paraId="0A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Доступен функционал сброса, закрытия и применения фильтров.</w:t>
      </w:r>
    </w:p>
    <w:p w14:paraId="0B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функционал настройки таблицы</w:t>
      </w:r>
    </w:p>
    <w:p w14:paraId="0C020000">
      <w:pPr>
        <w:keepNext w:val="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3979545"/>
            <wp:effectExtent b="0" l="0" r="0" t="0"/>
            <wp:docPr hidden="false" id="140" name="Picture 140"/>
            <a:graphic>
              <a:graphicData uri="http://schemas.openxmlformats.org/drawingml/2006/picture">
                <pic:pic>
                  <pic:nvPicPr>
                    <pic:cNvPr hidden="false" id="139" name="Picture 139"/>
                    <pic:cNvPicPr preferRelativeResize="true"/>
                  </pic:nvPicPr>
                  <pic:blipFill>
                    <a:blip r:embed="rId70"/>
                    <a:stretch/>
                  </pic:blipFill>
                  <pic:spPr>
                    <a:xfrm flipH="false" flipV="false" rot="0">
                      <a:ext cx="5940425" cy="39795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D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Функционал доступен по кнопке «Настройки таблицы», далее открывается модальное окно с настройками.</w:t>
      </w:r>
    </w:p>
    <w:p w14:paraId="0E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 добавить или удалить столбцы в таблицу посредством чек-боксов и поменять порядок расположения столбцов в таблице методом перетаскивания элементов списка. Для сохранения прогресса настроек – нажать кнопку «Сохранить», иначе – «Отмена».</w:t>
      </w:r>
    </w:p>
    <w:p w14:paraId="0F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таблицу подробностей событий подраздела «Активный канал»</w:t>
      </w:r>
    </w:p>
    <w:p w14:paraId="10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804776" cy="2141220"/>
            <wp:effectExtent b="0" l="0" r="0" t="0"/>
            <wp:docPr hidden="false" id="142" name="Picture 142"/>
            <a:graphic>
              <a:graphicData uri="http://schemas.openxmlformats.org/drawingml/2006/picture">
                <pic:pic>
                  <pic:nvPicPr>
                    <pic:cNvPr hidden="false" id="141" name="Picture 141"/>
                    <pic:cNvPicPr preferRelativeResize="true"/>
                  </pic:nvPicPr>
                  <pic:blipFill>
                    <a:blip r:embed="rId71"/>
                    <a:stretch/>
                  </pic:blipFill>
                  <pic:spPr>
                    <a:xfrm flipH="false" flipV="false" rot="0">
                      <a:ext cx="4804776" cy="2141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1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Таблица предназначена для просмотра подробностей событий активного канала. </w:t>
      </w:r>
    </w:p>
    <w:p w14:paraId="12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Доступны поля в соответствии с заданными настройками отображения. </w:t>
      </w:r>
    </w:p>
    <w:p w14:paraId="13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одном экране может отображаться от 3 до 100 строк (настраиваемый параметр), далее – пагинация.</w:t>
      </w:r>
    </w:p>
    <w:p w14:paraId="14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772956" cy="1552792"/>
            <wp:effectExtent b="0" l="0" r="0" t="0"/>
            <wp:docPr hidden="false" id="144" name="Picture 144"/>
            <a:graphic>
              <a:graphicData uri="http://schemas.openxmlformats.org/drawingml/2006/picture">
                <pic:pic>
                  <pic:nvPicPr>
                    <pic:cNvPr hidden="false" id="143" name="Picture 143"/>
                    <pic:cNvPicPr preferRelativeResize="true"/>
                  </pic:nvPicPr>
                  <pic:blipFill>
                    <a:blip r:embed="rId72"/>
                    <a:stretch/>
                  </pic:blipFill>
                  <pic:spPr>
                    <a:xfrm flipH="false" flipV="false" rot="0">
                      <a:ext cx="5772956" cy="155279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5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нажатии на строку события открывается сайд-бар с подробными данными о событии:</w:t>
      </w:r>
    </w:p>
    <w:p w14:paraId="16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774427" cy="3849506"/>
            <wp:effectExtent b="0" l="0" r="0" t="0"/>
            <wp:docPr hidden="false" id="146" name="Picture 146"/>
            <a:graphic>
              <a:graphicData uri="http://schemas.openxmlformats.org/drawingml/2006/picture">
                <pic:pic>
                  <pic:nvPicPr>
                    <pic:cNvPr hidden="false" id="145" name="Picture 145"/>
                    <pic:cNvPicPr preferRelativeResize="true"/>
                  </pic:nvPicPr>
                  <pic:blipFill>
                    <a:blip r:embed="rId73"/>
                    <a:stretch/>
                  </pic:blipFill>
                  <pic:spPr>
                    <a:xfrm flipH="false" flipV="false" rot="0">
                      <a:ext cx="3774427" cy="384950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7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</w:p>
    <w:p w14:paraId="1802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</w:p>
    <w:p w14:paraId="1902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</w:p>
    <w:p w14:paraId="1A02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</w:p>
    <w:p w14:paraId="1B020000">
      <w:bookmarkStart w:id="37" w:name="__RefHeading___34"/>
      <w:bookmarkEnd w:id="37"/>
      <w:pPr>
        <w:pStyle w:val="Style_1"/>
        <w:numPr>
          <w:ilvl w:val="0"/>
          <w:numId w:val="1"/>
        </w:numPr>
      </w:pPr>
      <w:r>
        <w:t>раздел «аналитические модели»</w:t>
      </w:r>
    </w:p>
    <w:p w14:paraId="1C020000">
      <w:bookmarkStart w:id="38" w:name="__RefHeading___35"/>
      <w:bookmarkEnd w:id="38"/>
      <w:pPr>
        <w:pStyle w:val="Style_5"/>
      </w:pPr>
      <w:r>
        <w:t>СОЗДАНИЕ АНАЛИТИЧЕСКОЙ МОДЕЛИ</w:t>
      </w:r>
    </w:p>
    <w:p w14:paraId="1D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Предварительные </w:t>
      </w:r>
      <w:r>
        <w:rPr>
          <w:rFonts w:ascii="Times New Roman" w:hAnsi="Times New Roman"/>
          <w:b w:val="1"/>
          <w:sz w:val="28"/>
        </w:rPr>
        <w:t>условия</w:t>
      </w:r>
      <w:r>
        <w:rPr>
          <w:rFonts w:ascii="Times New Roman" w:hAnsi="Times New Roman"/>
          <w:sz w:val="28"/>
        </w:rPr>
        <w:t xml:space="preserve"> выполнения сценария:</w:t>
      </w:r>
    </w:p>
    <w:p w14:paraId="1E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необходимо авторизоваться в Системе в качестве Пользователя (аналитик, Офицер ИБ).</w:t>
      </w:r>
    </w:p>
    <w:p w14:paraId="1F020000">
      <w:pPr>
        <w:widowControl w:val="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Шаг 1.</w:t>
      </w:r>
    </w:p>
    <w:p w14:paraId="20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Вход в подраздел «Аналитические модели» Главный экран – перейти по вкладке «Аналитические модели».</w:t>
      </w:r>
    </w:p>
    <w:p w14:paraId="2102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611008" cy="2943636"/>
            <wp:effectExtent b="0" l="0" r="0" t="0"/>
            <wp:docPr hidden="false" id="148" name="Picture 148"/>
            <a:graphic>
              <a:graphicData uri="http://schemas.openxmlformats.org/drawingml/2006/picture">
                <pic:pic>
                  <pic:nvPicPr>
                    <pic:cNvPr hidden="false" id="147" name="Picture 147"/>
                    <pic:cNvPicPr preferRelativeResize="true"/>
                  </pic:nvPicPr>
                  <pic:blipFill>
                    <a:blip r:embed="rId74"/>
                    <a:stretch/>
                  </pic:blipFill>
                  <pic:spPr>
                    <a:xfrm flipH="false" flipV="false" rot="0">
                      <a:ext cx="5611008" cy="294363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2020000">
      <w:pPr>
        <w:widowControl w:val="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Шаг 2.</w:t>
      </w:r>
    </w:p>
    <w:p w14:paraId="23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Находясь на вкладке «Аналитические модели», нажать кнопку «Добавить».</w:t>
      </w:r>
    </w:p>
    <w:p w14:paraId="2402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696585" cy="1786005"/>
            <wp:effectExtent b="0" l="0" r="0" t="0"/>
            <wp:docPr hidden="false" id="150" name="Picture 150"/>
            <a:graphic>
              <a:graphicData uri="http://schemas.openxmlformats.org/drawingml/2006/picture">
                <pic:pic>
                  <pic:nvPicPr>
                    <pic:cNvPr hidden="false" id="149" name="Picture 149"/>
                    <pic:cNvPicPr preferRelativeResize="true"/>
                  </pic:nvPicPr>
                  <pic:blipFill>
                    <a:blip r:embed="rId75"/>
                    <a:stretch/>
                  </pic:blipFill>
                  <pic:spPr>
                    <a:xfrm flipH="false" flipV="false" rot="0">
                      <a:ext cx="5696585" cy="178600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5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Далее, откроется модальное окно «Добавление правила», основная страница в этот момент становится недоступна.</w:t>
      </w:r>
    </w:p>
    <w:p w14:paraId="26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Необходимо выбрать тип правила.</w:t>
      </w:r>
    </w:p>
    <w:p w14:paraId="2702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562583" cy="1676634"/>
            <wp:effectExtent b="0" l="0" r="0" t="0"/>
            <wp:docPr hidden="false" id="152" name="Picture 152"/>
            <a:graphic>
              <a:graphicData uri="http://schemas.openxmlformats.org/drawingml/2006/picture">
                <pic:pic>
                  <pic:nvPicPr>
                    <pic:cNvPr hidden="false" id="151" name="Picture 151"/>
                    <pic:cNvPicPr preferRelativeResize="true"/>
                  </pic:nvPicPr>
                  <pic:blipFill>
                    <a:blip r:embed="rId76"/>
                    <a:stretch/>
                  </pic:blipFill>
                  <pic:spPr>
                    <a:xfrm flipH="false" flipV="false" rot="0">
                      <a:ext cx="2562583" cy="167663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8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зависимости от типа правила модальное окно будет иметь свой перечень доступных к выбору данных.</w:t>
      </w:r>
    </w:p>
    <w:p w14:paraId="29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3615690"/>
            <wp:effectExtent b="0" l="0" r="0" t="0"/>
            <wp:docPr hidden="false" id="154" name="Picture 154"/>
            <a:graphic>
              <a:graphicData uri="http://schemas.openxmlformats.org/drawingml/2006/picture">
                <pic:pic>
                  <pic:nvPicPr>
                    <pic:cNvPr hidden="false" id="153" name="Picture 153"/>
                    <pic:cNvPicPr preferRelativeResize="true"/>
                  </pic:nvPicPr>
                  <pic:blipFill>
                    <a:blip r:embed="rId77"/>
                    <a:stretch/>
                  </pic:blipFill>
                  <pic:spPr>
                    <a:xfrm flipH="false" flipV="false" rot="0">
                      <a:ext cx="5940425" cy="36156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A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выбор доступны 3 варианта аналитических моделей:</w:t>
      </w:r>
    </w:p>
    <w:p w14:paraId="2B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Виды настроечных модальных окон в зависимости от типа модели:</w:t>
      </w:r>
    </w:p>
    <w:p w14:paraId="2C020000">
      <w:pPr>
        <w:pStyle w:val="Style_4"/>
        <w:widowControl w:val="1"/>
        <w:numPr>
          <w:ilvl w:val="0"/>
          <w:numId w:val="9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Марковские цепи («</w:t>
      </w:r>
      <w:r>
        <w:rPr>
          <w:rFonts w:ascii="Times New Roman" w:hAnsi="Times New Roman"/>
          <w:sz w:val="28"/>
        </w:rPr>
        <w:t>Markov chains</w:t>
      </w:r>
      <w:r>
        <w:rPr>
          <w:rFonts w:ascii="Times New Roman" w:hAnsi="Times New Roman"/>
          <w:sz w:val="28"/>
        </w:rPr>
        <w:t>»);</w:t>
      </w:r>
    </w:p>
    <w:p w14:paraId="2D020000">
      <w:pPr>
        <w:pStyle w:val="Style_4"/>
        <w:widowControl w:val="1"/>
        <w:numPr>
          <w:ilvl w:val="0"/>
          <w:numId w:val="9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Сессии («</w:t>
      </w:r>
      <w:r>
        <w:rPr>
          <w:rFonts w:ascii="Times New Roman" w:hAnsi="Times New Roman"/>
          <w:sz w:val="28"/>
        </w:rPr>
        <w:t>Sessions</w:t>
      </w:r>
      <w:r>
        <w:rPr>
          <w:rFonts w:ascii="Times New Roman" w:hAnsi="Times New Roman"/>
          <w:sz w:val="28"/>
        </w:rPr>
        <w:t>»);</w:t>
      </w:r>
    </w:p>
    <w:p w14:paraId="2E020000">
      <w:pPr>
        <w:pStyle w:val="Style_4"/>
        <w:widowControl w:val="1"/>
        <w:numPr>
          <w:ilvl w:val="0"/>
          <w:numId w:val="9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Статистические («</w:t>
      </w:r>
      <w:r>
        <w:rPr>
          <w:rFonts w:ascii="Times New Roman" w:hAnsi="Times New Roman"/>
          <w:sz w:val="28"/>
        </w:rPr>
        <w:t>Statistics</w:t>
      </w:r>
      <w:r>
        <w:rPr>
          <w:rFonts w:ascii="Times New Roman" w:hAnsi="Times New Roman"/>
          <w:sz w:val="28"/>
        </w:rPr>
        <w:t>»);</w:t>
      </w:r>
    </w:p>
    <w:p w14:paraId="2F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Шаг 3. </w:t>
      </w:r>
    </w:p>
    <w:p w14:paraId="3002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410161" cy="5611008"/>
            <wp:effectExtent b="0" l="0" r="0" t="0"/>
            <wp:docPr hidden="false" id="156" name="Picture 156"/>
            <a:graphic>
              <a:graphicData uri="http://schemas.openxmlformats.org/drawingml/2006/picture">
                <pic:pic>
                  <pic:nvPicPr>
                    <pic:cNvPr hidden="false" id="155" name="Picture 155"/>
                    <pic:cNvPicPr preferRelativeResize="true"/>
                  </pic:nvPicPr>
                  <pic:blipFill>
                    <a:blip r:embed="rId78"/>
                    <a:stretch/>
                  </pic:blipFill>
                  <pic:spPr>
                    <a:xfrm flipH="false" flipV="false" rot="0">
                      <a:ext cx="2410161" cy="561100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102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210108" cy="7230484"/>
            <wp:effectExtent b="0" l="0" r="0" t="0"/>
            <wp:docPr hidden="false" id="158" name="Picture 158"/>
            <a:graphic>
              <a:graphicData uri="http://schemas.openxmlformats.org/drawingml/2006/picture">
                <pic:pic>
                  <pic:nvPicPr>
                    <pic:cNvPr hidden="false" id="157" name="Picture 157"/>
                    <pic:cNvPicPr preferRelativeResize="true"/>
                  </pic:nvPicPr>
                  <pic:blipFill>
                    <a:blip r:embed="rId79"/>
                    <a:stretch/>
                  </pic:blipFill>
                  <pic:spPr>
                    <a:xfrm flipH="false" flipV="false" rot="0">
                      <a:ext cx="2210108" cy="723048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202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105319" cy="7287642"/>
            <wp:effectExtent b="0" l="0" r="0" t="0"/>
            <wp:docPr hidden="false" id="160" name="Picture 160"/>
            <a:graphic>
              <a:graphicData uri="http://schemas.openxmlformats.org/drawingml/2006/picture">
                <pic:pic>
                  <pic:nvPicPr>
                    <pic:cNvPr hidden="false" id="159" name="Picture 159"/>
                    <pic:cNvPicPr preferRelativeResize="true"/>
                  </pic:nvPicPr>
                  <pic:blipFill>
                    <a:blip r:embed="rId80"/>
                    <a:stretch/>
                  </pic:blipFill>
                  <pic:spPr>
                    <a:xfrm flipH="false" flipV="false" rot="0">
                      <a:ext cx="2105319" cy="728764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3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открывшемся модальном окне возможно задать необходимые параметры создаваемой аналитической модели (если не выбирать параметры, они не будут участвовать в построении аналитической модели, но параметры возможно задать позже, например, при настройке аналитической модели), такие как:</w:t>
      </w:r>
    </w:p>
    <w:p w14:paraId="34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Название (вводится вручную, возможно использовать кириллицу или латиницу);</w:t>
      </w:r>
    </w:p>
    <w:p w14:paraId="35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Аналитическая модель (выбор из выпадающего списка);</w:t>
      </w:r>
    </w:p>
    <w:p w14:paraId="36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База данных – из доступных подключенных БД (выбор из выпадающего списка);</w:t>
      </w:r>
    </w:p>
    <w:p w14:paraId="37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Таблица (выбор из выпадающего списка);</w:t>
      </w:r>
    </w:p>
    <w:p w14:paraId="38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Срез анализа (варианты конкретизированного подбора, выбор из выпадающего списка);</w:t>
      </w:r>
    </w:p>
    <w:p w14:paraId="39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Частота обновления (выбор из выпадающего списка);</w:t>
      </w:r>
    </w:p>
    <w:p w14:paraId="3A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Частота запуска (выбор из выпадающего списка);</w:t>
      </w:r>
    </w:p>
    <w:p w14:paraId="3B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Поле </w:t>
      </w:r>
      <w:r>
        <w:rPr>
          <w:rFonts w:ascii="Times New Roman" w:hAnsi="Times New Roman"/>
          <w:sz w:val="28"/>
        </w:rPr>
        <w:t>TS</w:t>
      </w:r>
      <w:r>
        <w:rPr>
          <w:rFonts w:ascii="Times New Roman" w:hAnsi="Times New Roman"/>
          <w:sz w:val="28"/>
        </w:rPr>
        <w:t xml:space="preserve"> (выбор из выпадающего списка);</w:t>
      </w:r>
    </w:p>
    <w:p w14:paraId="3C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Поле </w:t>
      </w:r>
      <w:r>
        <w:rPr>
          <w:rFonts w:ascii="Times New Roman" w:hAnsi="Times New Roman"/>
          <w:sz w:val="28"/>
        </w:rPr>
        <w:t>Event</w:t>
      </w:r>
      <w:r>
        <w:rPr>
          <w:rFonts w:ascii="Times New Roman" w:hAnsi="Times New Roman"/>
          <w:sz w:val="28"/>
        </w:rPr>
        <w:t xml:space="preserve"> (выбор из выпадающего списка);</w:t>
      </w:r>
    </w:p>
    <w:p w14:paraId="3D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Поле </w:t>
      </w:r>
      <w:r>
        <w:rPr>
          <w:rFonts w:ascii="Times New Roman" w:hAnsi="Times New Roman"/>
          <w:sz w:val="28"/>
        </w:rPr>
        <w:t>StartID</w:t>
      </w:r>
      <w:r>
        <w:rPr>
          <w:rFonts w:ascii="Times New Roman" w:hAnsi="Times New Roman"/>
          <w:sz w:val="28"/>
        </w:rPr>
        <w:t xml:space="preserve"> (текстовое поле);</w:t>
      </w:r>
    </w:p>
    <w:p w14:paraId="3E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Поле </w:t>
      </w:r>
      <w:r>
        <w:rPr>
          <w:rFonts w:ascii="Times New Roman" w:hAnsi="Times New Roman"/>
          <w:sz w:val="28"/>
        </w:rPr>
        <w:t>StopID</w:t>
      </w:r>
      <w:r>
        <w:rPr>
          <w:rFonts w:ascii="Times New Roman" w:hAnsi="Times New Roman"/>
          <w:sz w:val="28"/>
        </w:rPr>
        <w:t xml:space="preserve"> (текстовое поле);</w:t>
      </w:r>
    </w:p>
    <w:p w14:paraId="3F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 же возможно внести комментарий для данной модели.</w:t>
      </w:r>
    </w:p>
    <w:p w14:paraId="40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возможно сразу активировать создаваемую модель переключателем «Активировать» (если не активировать модель) и просто сохранить, модель будет создана, но не активна.</w:t>
      </w:r>
    </w:p>
    <w:p w14:paraId="41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– нажать кнопку «Сохранить». Модель создана и отображается в общем списке аналитических моделей.</w:t>
      </w:r>
    </w:p>
    <w:p w14:paraId="4202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450850"/>
            <wp:effectExtent b="0" l="0" r="0" t="0"/>
            <wp:docPr hidden="false" id="162" name="Picture 162"/>
            <a:graphic>
              <a:graphicData uri="http://schemas.openxmlformats.org/drawingml/2006/picture">
                <pic:pic>
                  <pic:nvPicPr>
                    <pic:cNvPr hidden="false" id="161" name="Picture 161"/>
                    <pic:cNvPicPr preferRelativeResize="true"/>
                  </pic:nvPicPr>
                  <pic:blipFill>
                    <a:blip r:embed="rId81"/>
                    <a:stretch/>
                  </pic:blipFill>
                  <pic:spPr>
                    <a:xfrm flipH="false" flipV="false" rot="0">
                      <a:ext cx="5940425" cy="4508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3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Внимание!</w:t>
      </w:r>
      <w:r>
        <w:rPr>
          <w:rFonts w:ascii="Times New Roman" w:hAnsi="Times New Roman"/>
          <w:sz w:val="28"/>
        </w:rPr>
        <w:t xml:space="preserve"> При выборе аналитических моделей некоторые поля могут быть недоступны!</w:t>
      </w:r>
    </w:p>
    <w:p w14:paraId="44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(Поля для выбора доступны в зависимости от типа аналитической модели)</w:t>
      </w:r>
    </w:p>
    <w:p w14:paraId="45020000">
      <w:pPr>
        <w:widowControl w:val="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Описание работы «Конструктора условий».</w:t>
      </w:r>
    </w:p>
    <w:p w14:paraId="46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каждой настройке доступен </w:t>
      </w:r>
      <w:r>
        <w:rPr>
          <w:rFonts w:ascii="Times New Roman" w:hAnsi="Times New Roman"/>
          <w:b w:val="1"/>
          <w:sz w:val="28"/>
        </w:rPr>
        <w:t>конструктор</w:t>
      </w:r>
      <w:r>
        <w:rPr>
          <w:rFonts w:ascii="Times New Roman" w:hAnsi="Times New Roman"/>
          <w:sz w:val="28"/>
        </w:rPr>
        <w:t xml:space="preserve"> условий анализа поведения.</w:t>
      </w:r>
    </w:p>
    <w:p w14:paraId="47020000">
      <w:pPr>
        <w:keepNext w:val="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1195705"/>
            <wp:effectExtent b="0" l="0" r="0" t="0"/>
            <wp:docPr hidden="false" id="164" name="Picture 164"/>
            <a:graphic>
              <a:graphicData uri="http://schemas.openxmlformats.org/drawingml/2006/picture">
                <pic:pic>
                  <pic:nvPicPr>
                    <pic:cNvPr hidden="false" id="163" name="Picture 163"/>
                    <pic:cNvPicPr preferRelativeResize="true"/>
                  </pic:nvPicPr>
                  <pic:blipFill>
                    <a:blip r:embed="rId82"/>
                    <a:stretch/>
                  </pic:blipFill>
                  <pic:spPr>
                    <a:xfrm flipH="false" flipV="false" rot="0">
                      <a:ext cx="5940425" cy="119570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>Настройка условий анализа поведенческой активности осуществляется посредством общепринятых логических операторов (</w:t>
      </w:r>
      <w:r>
        <w:rPr>
          <w:rFonts w:ascii="Times New Roman" w:hAnsi="Times New Roman"/>
          <w:sz w:val="28"/>
        </w:rPr>
        <w:t>WHERE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OR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AND</w:t>
      </w:r>
      <w:r>
        <w:rPr>
          <w:rFonts w:ascii="Times New Roman" w:hAnsi="Times New Roman"/>
          <w:sz w:val="28"/>
        </w:rPr>
        <w:t xml:space="preserve">), далее необходимо задать источник данных, функция (опционально), оператор, и ввести данные для отслеживания. </w:t>
      </w:r>
    </w:p>
    <w:p w14:paraId="48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корректном вводе данных, ниже будет отображаться получаемый на выходе запрос.</w:t>
      </w:r>
    </w:p>
    <w:p w14:paraId="49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553850" cy="457264"/>
            <wp:effectExtent b="0" l="0" r="0" t="0"/>
            <wp:docPr hidden="false" id="166" name="Picture 166"/>
            <a:graphic>
              <a:graphicData uri="http://schemas.openxmlformats.org/drawingml/2006/picture">
                <pic:pic>
                  <pic:nvPicPr>
                    <pic:cNvPr hidden="false" id="165" name="Picture 165"/>
                    <pic:cNvPicPr preferRelativeResize="true"/>
                  </pic:nvPicPr>
                  <pic:blipFill>
                    <a:blip r:embed="rId83"/>
                    <a:stretch/>
                  </pic:blipFill>
                  <pic:spPr>
                    <a:xfrm flipH="false" flipV="false" rot="0">
                      <a:ext cx="5553850" cy="45726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A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Возможно, добавить неограниченное количество запросов и удалять запросы по соответствующей иконке напротив запросов.</w:t>
      </w:r>
    </w:p>
    <w:p w14:paraId="4B020000">
      <w:bookmarkStart w:id="39" w:name="__RefHeading___36"/>
      <w:bookmarkEnd w:id="39"/>
      <w:pPr>
        <w:pStyle w:val="Style_5"/>
      </w:pPr>
      <w:r>
        <w:t>Создание аналитической модели на базе типа «Марковские цепи»</w:t>
      </w:r>
    </w:p>
    <w:p w14:paraId="4C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Шаг 1. Переходим на экран раздела аналитические модели. Нажимаем кнопку «Добавить».</w:t>
      </w:r>
    </w:p>
    <w:p w14:paraId="4D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2203450"/>
            <wp:effectExtent b="0" l="0" r="0" t="0"/>
            <wp:docPr hidden="false" id="168" name="Picture 168"/>
            <a:graphic>
              <a:graphicData uri="http://schemas.openxmlformats.org/drawingml/2006/picture">
                <pic:pic>
                  <pic:nvPicPr>
                    <pic:cNvPr hidden="false" id="167" name="Picture 167"/>
                    <pic:cNvPicPr preferRelativeResize="true"/>
                  </pic:nvPicPr>
                  <pic:blipFill>
                    <a:blip r:embed="rId84"/>
                    <a:stretch/>
                  </pic:blipFill>
                  <pic:spPr>
                    <a:xfrm flipH="false" flipV="false" rot="0">
                      <a:ext cx="5940425" cy="22034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E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Шаг 2. Из выпадающего списка выбираем вариант «</w:t>
      </w:r>
      <w:r>
        <w:rPr>
          <w:rFonts w:ascii="Times New Roman" w:hAnsi="Times New Roman"/>
          <w:sz w:val="28"/>
        </w:rPr>
        <w:t>Markov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Chains</w:t>
      </w:r>
      <w:r>
        <w:rPr>
          <w:rFonts w:ascii="Times New Roman" w:hAnsi="Times New Roman"/>
          <w:sz w:val="28"/>
        </w:rPr>
        <w:t>». Далее открывается модальное окно настройки правила.</w:t>
      </w:r>
    </w:p>
    <w:p w14:paraId="4F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741420" cy="2490210"/>
            <wp:effectExtent b="0" l="0" r="0" t="0"/>
            <wp:docPr hidden="false" id="170" name="Picture 170"/>
            <a:graphic>
              <a:graphicData uri="http://schemas.openxmlformats.org/drawingml/2006/picture">
                <pic:pic>
                  <pic:nvPicPr>
                    <pic:cNvPr hidden="false" id="169" name="Picture 169"/>
                    <pic:cNvPicPr preferRelativeResize="true"/>
                  </pic:nvPicPr>
                  <pic:blipFill>
                    <a:blip r:embed="rId85"/>
                    <a:stretch/>
                  </pic:blipFill>
                  <pic:spPr>
                    <a:xfrm flipH="false" flipV="false" rot="0">
                      <a:ext cx="3741420" cy="249021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0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Шаг 3. Настройка правила модели.</w:t>
      </w:r>
    </w:p>
    <w:p w14:paraId="51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548907" cy="4610100"/>
            <wp:effectExtent b="0" l="0" r="0" t="0"/>
            <wp:docPr hidden="false" id="172" name="Picture 172"/>
            <a:graphic>
              <a:graphicData uri="http://schemas.openxmlformats.org/drawingml/2006/picture">
                <pic:pic>
                  <pic:nvPicPr>
                    <pic:cNvPr hidden="false" id="171" name="Picture 171"/>
                    <pic:cNvPicPr preferRelativeResize="true"/>
                  </pic:nvPicPr>
                  <pic:blipFill>
                    <a:blip r:embed="rId86"/>
                    <a:stretch/>
                  </pic:blipFill>
                  <pic:spPr>
                    <a:xfrm flipH="false" flipV="false" rot="0">
                      <a:ext cx="3548907" cy="46101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2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заполняем поля:</w:t>
      </w:r>
    </w:p>
    <w:p w14:paraId="53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«Название» - вводим название правила(произвольно);</w:t>
      </w:r>
    </w:p>
    <w:p w14:paraId="54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</w:t>
      </w:r>
      <w:r>
        <w:rPr>
          <w:rFonts w:ascii="Times New Roman" w:hAnsi="Times New Roman"/>
          <w:sz w:val="28"/>
        </w:rPr>
        <w:t>ID</w:t>
      </w:r>
      <w:r>
        <w:rPr>
          <w:rFonts w:ascii="Times New Roman" w:hAnsi="Times New Roman"/>
          <w:sz w:val="28"/>
        </w:rPr>
        <w:t xml:space="preserve"> соединения» - выбираем из выпадающего списка – в нашем случае вариант один – «Connection General»;</w:t>
      </w:r>
    </w:p>
    <w:p w14:paraId="55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 «База данных» - выбираем </w:t>
      </w:r>
      <w:r>
        <w:rPr>
          <w:rFonts w:ascii="Times New Roman" w:hAnsi="Times New Roman"/>
          <w:sz w:val="28"/>
        </w:rPr>
        <w:t>DATAGRAIN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RUMA</w:t>
      </w:r>
      <w:r>
        <w:rPr>
          <w:rFonts w:ascii="Times New Roman" w:hAnsi="Times New Roman"/>
          <w:sz w:val="28"/>
        </w:rPr>
        <w:t>;</w:t>
      </w:r>
    </w:p>
    <w:p w14:paraId="56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«Таблица» - выбираем Windows Log;</w:t>
      </w:r>
    </w:p>
    <w:p w14:paraId="57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«Срез анализа» - методом выбора радиокнопок выбираем набор параметров для аналитического среза данных;</w:t>
      </w:r>
    </w:p>
    <w:p w14:paraId="58020000">
      <w:pPr>
        <w:widowControl w:val="1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Возможные аналитические параметры:</w:t>
      </w:r>
    </w:p>
    <w:p w14:paraId="59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события</w:t>
      </w:r>
    </w:p>
    <w:p w14:paraId="5A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Вендор</w:t>
      </w:r>
    </w:p>
    <w:p w14:paraId="5B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Продукт</w:t>
      </w:r>
      <w:r>
        <w:rPr>
          <w:rFonts w:ascii="Times New Roman" w:hAnsi="Times New Roman"/>
          <w:sz w:val="28"/>
        </w:rPr>
        <w:t>'</w:t>
      </w:r>
    </w:p>
    <w:p w14:paraId="5C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Категория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события</w:t>
      </w:r>
    </w:p>
    <w:p w14:paraId="5D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ID </w:t>
      </w:r>
      <w:r>
        <w:rPr>
          <w:rFonts w:ascii="Times New Roman" w:hAnsi="Times New Roman"/>
          <w:sz w:val="28"/>
        </w:rPr>
        <w:t>события</w:t>
      </w:r>
    </w:p>
    <w:p w14:paraId="5E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Действие</w:t>
      </w:r>
    </w:p>
    <w:p w14:paraId="5F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устройства</w:t>
      </w:r>
    </w:p>
    <w:p w14:paraId="60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IP </w:t>
      </w:r>
      <w:r>
        <w:rPr>
          <w:rFonts w:ascii="Times New Roman" w:hAnsi="Times New Roman"/>
          <w:sz w:val="28"/>
        </w:rPr>
        <w:t>устройства</w:t>
      </w:r>
    </w:p>
    <w:p w14:paraId="61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процесса</w:t>
      </w:r>
    </w:p>
    <w:p w14:paraId="62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источника</w:t>
      </w:r>
    </w:p>
    <w:p w14:paraId="63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устройства</w:t>
      </w:r>
    </w:p>
    <w:p w14:paraId="64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IP </w:t>
      </w:r>
      <w:r>
        <w:rPr>
          <w:rFonts w:ascii="Times New Roman" w:hAnsi="Times New Roman"/>
          <w:sz w:val="28"/>
        </w:rPr>
        <w:t>источника</w:t>
      </w:r>
    </w:p>
    <w:p w14:paraId="65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Пользователь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источника</w:t>
      </w:r>
    </w:p>
    <w:p w14:paraId="66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процесса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источника</w:t>
      </w:r>
    </w:p>
    <w:p w14:paraId="67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адресата</w:t>
      </w:r>
    </w:p>
    <w:p w14:paraId="68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IP </w:t>
      </w:r>
      <w:r>
        <w:rPr>
          <w:rFonts w:ascii="Times New Roman" w:hAnsi="Times New Roman"/>
          <w:sz w:val="28"/>
        </w:rPr>
        <w:t>адресата</w:t>
      </w:r>
    </w:p>
    <w:p w14:paraId="69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Пользователь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адресата</w:t>
      </w:r>
    </w:p>
    <w:p w14:paraId="6A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процесса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адресата</w:t>
      </w:r>
    </w:p>
    <w:p w14:paraId="6B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Байты</w:t>
      </w:r>
    </w:p>
    <w:p w14:paraId="6C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Входящие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байты</w:t>
      </w:r>
    </w:p>
    <w:p w14:paraId="6D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Исходящие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байты</w:t>
      </w:r>
    </w:p>
    <w:p w14:paraId="6E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 «Частота обновления» (настраивается в соответствии с правилами ввода </w:t>
      </w:r>
      <w:r>
        <w:rPr>
          <w:rFonts w:ascii="Times New Roman" w:hAnsi="Times New Roman"/>
          <w:sz w:val="28"/>
        </w:rPr>
        <w:t>CronTask</w:t>
      </w:r>
      <w:r>
        <w:rPr>
          <w:rFonts w:ascii="Times New Roman" w:hAnsi="Times New Roman"/>
          <w:sz w:val="28"/>
        </w:rPr>
        <w:t xml:space="preserve"> «https://help.ubuntu.com/community/CronHowto»);</w:t>
      </w:r>
    </w:p>
    <w:p w14:paraId="6F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 «Частота запуска» (настраивается в соответствии с правилами ввода </w:t>
      </w:r>
      <w:r>
        <w:rPr>
          <w:rFonts w:ascii="Times New Roman" w:hAnsi="Times New Roman"/>
          <w:sz w:val="28"/>
        </w:rPr>
        <w:t>CronTask</w:t>
      </w:r>
      <w:r>
        <w:rPr>
          <w:rFonts w:ascii="Times New Roman" w:hAnsi="Times New Roman"/>
          <w:sz w:val="28"/>
        </w:rPr>
        <w:t xml:space="preserve"> «https://help.ubuntu.com/community/CronHowto»);</w:t>
      </w:r>
    </w:p>
    <w:p w14:paraId="70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 «Поле </w:t>
      </w:r>
      <w:r>
        <w:rPr>
          <w:rFonts w:ascii="Times New Roman" w:hAnsi="Times New Roman"/>
          <w:sz w:val="28"/>
        </w:rPr>
        <w:t>TS</w:t>
      </w:r>
      <w:r>
        <w:rPr>
          <w:rFonts w:ascii="Times New Roman" w:hAnsi="Times New Roman"/>
          <w:sz w:val="28"/>
        </w:rPr>
        <w:t>» - выбираем значение по умолчанию «deviceReceiptTime» (временной идентификатор);</w:t>
      </w:r>
    </w:p>
    <w:p w14:paraId="71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 «Поле </w:t>
      </w:r>
      <w:r>
        <w:rPr>
          <w:rFonts w:ascii="Times New Roman" w:hAnsi="Times New Roman"/>
          <w:sz w:val="28"/>
        </w:rPr>
        <w:t>Event</w:t>
      </w:r>
      <w:r>
        <w:rPr>
          <w:rFonts w:ascii="Times New Roman" w:hAnsi="Times New Roman"/>
          <w:sz w:val="28"/>
        </w:rPr>
        <w:t>» - выбираем значение по умолчанию «</w:t>
      </w:r>
      <w:r>
        <w:rPr>
          <w:rFonts w:ascii="Times New Roman" w:hAnsi="Times New Roman"/>
          <w:sz w:val="28"/>
        </w:rPr>
        <w:t>eventID</w:t>
      </w:r>
      <w:r>
        <w:rPr>
          <w:rFonts w:ascii="Times New Roman" w:hAnsi="Times New Roman"/>
          <w:sz w:val="28"/>
        </w:rPr>
        <w:t>» (свойство последовательности анализа сущностей)</w:t>
      </w:r>
    </w:p>
    <w:p w14:paraId="72020000">
      <w:pPr>
        <w:pStyle w:val="Style_4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Варианты поля </w:t>
      </w:r>
      <w:r>
        <w:rPr>
          <w:rFonts w:ascii="Times New Roman" w:hAnsi="Times New Roman"/>
          <w:sz w:val="28"/>
        </w:rPr>
        <w:t>Event</w:t>
      </w:r>
      <w:r>
        <w:rPr>
          <w:rFonts w:ascii="Times New Roman" w:hAnsi="Times New Roman"/>
          <w:sz w:val="28"/>
        </w:rPr>
        <w:t>:</w:t>
      </w:r>
    </w:p>
    <w:p w14:paraId="73020000">
      <w:pPr>
        <w:pStyle w:val="Style_4"/>
        <w:widowControl w:val="1"/>
        <w:numPr>
          <w:ilvl w:val="1"/>
          <w:numId w:val="12"/>
        </w:numPr>
        <w:ind w:hanging="283" w:left="11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eventId</w:t>
      </w:r>
    </w:p>
    <w:p w14:paraId="74020000">
      <w:pPr>
        <w:pStyle w:val="Style_4"/>
        <w:widowControl w:val="1"/>
        <w:numPr>
          <w:ilvl w:val="1"/>
          <w:numId w:val="12"/>
        </w:numPr>
        <w:ind w:hanging="283" w:left="11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deviceAction</w:t>
      </w:r>
    </w:p>
    <w:p w14:paraId="75020000">
      <w:pPr>
        <w:pStyle w:val="Style_4"/>
        <w:widowControl w:val="1"/>
        <w:numPr>
          <w:ilvl w:val="1"/>
          <w:numId w:val="12"/>
        </w:numPr>
        <w:ind w:hanging="283" w:left="11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deviceProcessName</w:t>
      </w:r>
    </w:p>
    <w:p w14:paraId="76020000">
      <w:pPr>
        <w:pStyle w:val="Style_4"/>
        <w:widowControl w:val="1"/>
        <w:numPr>
          <w:ilvl w:val="1"/>
          <w:numId w:val="12"/>
        </w:numPr>
        <w:ind w:hanging="283" w:left="11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deviceProcessId</w:t>
      </w:r>
    </w:p>
    <w:p w14:paraId="77020000">
      <w:pPr>
        <w:pStyle w:val="Style_4"/>
        <w:widowControl w:val="1"/>
        <w:numPr>
          <w:ilvl w:val="1"/>
          <w:numId w:val="12"/>
        </w:numPr>
        <w:ind w:hanging="283" w:left="11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sourceProcessName</w:t>
      </w:r>
    </w:p>
    <w:p w14:paraId="78020000">
      <w:pPr>
        <w:pStyle w:val="Style_4"/>
        <w:widowControl w:val="1"/>
        <w:numPr>
          <w:ilvl w:val="1"/>
          <w:numId w:val="12"/>
        </w:numPr>
        <w:ind w:hanging="283" w:left="11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sourceProcessId</w:t>
      </w:r>
    </w:p>
    <w:p w14:paraId="79020000">
      <w:pPr>
        <w:pStyle w:val="Style_4"/>
        <w:widowControl w:val="1"/>
        <w:numPr>
          <w:ilvl w:val="0"/>
          <w:numId w:val="12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«Уровень глубины Марковской цепи» - ручной ввод, числовые значения, варианты ввода от 1 до 5, вводим 1 (Уровень глубины Марковской цепи - сколько событий подряд будет учитываться во время построения шаблонного поведения и предсказания аномалий);</w:t>
      </w:r>
    </w:p>
    <w:p w14:paraId="7A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Далее, нажимаем кнопку «Сохранить». </w:t>
      </w:r>
    </w:p>
    <w:p w14:paraId="7B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Правило аналитической модели на базе марковской цепи создано.</w:t>
      </w:r>
    </w:p>
    <w:p w14:paraId="7C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379095"/>
            <wp:effectExtent b="0" l="0" r="0" t="0"/>
            <wp:docPr hidden="false" id="174" name="Picture 174"/>
            <a:graphic>
              <a:graphicData uri="http://schemas.openxmlformats.org/drawingml/2006/picture">
                <pic:pic>
                  <pic:nvPicPr>
                    <pic:cNvPr hidden="false" id="173" name="Picture 173"/>
                    <pic:cNvPicPr preferRelativeResize="true"/>
                  </pic:nvPicPr>
                  <pic:blipFill>
                    <a:blip r:embed="rId87"/>
                    <a:stretch/>
                  </pic:blipFill>
                  <pic:spPr>
                    <a:xfrm flipH="false" flipV="false" rot="0">
                      <a:ext cx="5940425" cy="3790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D020000">
      <w:bookmarkStart w:id="40" w:name="__RefHeading___37"/>
      <w:bookmarkEnd w:id="40"/>
      <w:pPr>
        <w:pStyle w:val="Style_5"/>
      </w:pPr>
      <w:r>
        <w:t>Создание правила на базе аналитической модели «Сессии»</w:t>
      </w:r>
    </w:p>
    <w:p w14:paraId="7E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Шаг 1. Переходим на экран раздела аналитические модели. Нажимаем кнопку «Добавить».</w:t>
      </w:r>
    </w:p>
    <w:p w14:paraId="7F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2203450"/>
            <wp:effectExtent b="0" l="0" r="0" t="0"/>
            <wp:docPr hidden="false" id="176" name="Picture 176"/>
            <a:graphic>
              <a:graphicData uri="http://schemas.openxmlformats.org/drawingml/2006/picture">
                <pic:pic>
                  <pic:nvPicPr>
                    <pic:cNvPr hidden="false" id="175" name="Picture 175"/>
                    <pic:cNvPicPr preferRelativeResize="true"/>
                  </pic:nvPicPr>
                  <pic:blipFill>
                    <a:blip r:embed="rId88"/>
                    <a:stretch/>
                  </pic:blipFill>
                  <pic:spPr>
                    <a:xfrm flipH="false" flipV="false" rot="0">
                      <a:ext cx="5940425" cy="22034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0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Шаг 2. Из выпадающего списка выбираем вариант «</w:t>
      </w:r>
      <w:r>
        <w:rPr>
          <w:rFonts w:ascii="Times New Roman" w:hAnsi="Times New Roman"/>
          <w:sz w:val="28"/>
        </w:rPr>
        <w:t>Sessions</w:t>
      </w:r>
      <w:r>
        <w:rPr>
          <w:rFonts w:ascii="Times New Roman" w:hAnsi="Times New Roman"/>
          <w:sz w:val="28"/>
        </w:rPr>
        <w:t>». Далее открывается модальное окно настройки правила.</w:t>
      </w:r>
    </w:p>
    <w:p w14:paraId="81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2494915"/>
            <wp:effectExtent b="0" l="0" r="0" t="0"/>
            <wp:docPr hidden="false" id="178" name="Picture 178"/>
            <a:graphic>
              <a:graphicData uri="http://schemas.openxmlformats.org/drawingml/2006/picture">
                <pic:pic>
                  <pic:nvPicPr>
                    <pic:cNvPr hidden="false" id="177" name="Picture 177"/>
                    <pic:cNvPicPr preferRelativeResize="true"/>
                  </pic:nvPicPr>
                  <pic:blipFill>
                    <a:blip r:embed="rId89"/>
                    <a:stretch/>
                  </pic:blipFill>
                  <pic:spPr>
                    <a:xfrm flipH="false" flipV="false" rot="0">
                      <a:ext cx="5940425" cy="24949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2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Шаг 3. Настройка правила модели.</w:t>
      </w:r>
    </w:p>
    <w:p w14:paraId="83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448960" cy="4465320"/>
            <wp:effectExtent b="0" l="0" r="0" t="0"/>
            <wp:docPr hidden="false" id="180" name="Picture 180"/>
            <a:graphic>
              <a:graphicData uri="http://schemas.openxmlformats.org/drawingml/2006/picture">
                <pic:pic>
                  <pic:nvPicPr>
                    <pic:cNvPr hidden="false" id="179" name="Picture 179"/>
                    <pic:cNvPicPr preferRelativeResize="true"/>
                  </pic:nvPicPr>
                  <pic:blipFill>
                    <a:blip r:embed="rId90"/>
                    <a:stretch/>
                  </pic:blipFill>
                  <pic:spPr>
                    <a:xfrm flipH="false" flipV="false" rot="0">
                      <a:ext cx="3448960" cy="44653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4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заполняем поля:</w:t>
      </w:r>
    </w:p>
    <w:p w14:paraId="85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«Название» - вводим название правила(произвольно);</w:t>
      </w:r>
    </w:p>
    <w:p w14:paraId="86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</w:t>
      </w:r>
      <w:r>
        <w:rPr>
          <w:rFonts w:ascii="Times New Roman" w:hAnsi="Times New Roman"/>
          <w:sz w:val="28"/>
        </w:rPr>
        <w:t>ID</w:t>
      </w:r>
      <w:r>
        <w:rPr>
          <w:rFonts w:ascii="Times New Roman" w:hAnsi="Times New Roman"/>
          <w:sz w:val="28"/>
        </w:rPr>
        <w:t xml:space="preserve"> соединения» - выбираем из выпадающего списка – в нашем случае вариант один – «Connection General»;</w:t>
      </w:r>
    </w:p>
    <w:p w14:paraId="87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 «База данных» - выбираем </w:t>
      </w:r>
      <w:r>
        <w:rPr>
          <w:rFonts w:ascii="Times New Roman" w:hAnsi="Times New Roman"/>
          <w:sz w:val="28"/>
        </w:rPr>
        <w:t>DATAGRAIN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RUMA</w:t>
      </w:r>
      <w:r>
        <w:rPr>
          <w:rFonts w:ascii="Times New Roman" w:hAnsi="Times New Roman"/>
          <w:sz w:val="28"/>
        </w:rPr>
        <w:t>;</w:t>
      </w:r>
    </w:p>
    <w:p w14:paraId="88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«Таблица» - выбираем Windows Log;</w:t>
      </w:r>
    </w:p>
    <w:p w14:paraId="89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«Срез анализа» - методом выбора радиокнопок выбираем набор параметров для аналитического среза данных;</w:t>
      </w:r>
    </w:p>
    <w:p w14:paraId="8A020000">
      <w:pPr>
        <w:widowControl w:val="1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Возможные аналитические параметры:</w:t>
      </w:r>
    </w:p>
    <w:p w14:paraId="8B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события</w:t>
      </w:r>
    </w:p>
    <w:p w14:paraId="8C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Вендор</w:t>
      </w:r>
    </w:p>
    <w:p w14:paraId="8D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Продукт</w:t>
      </w:r>
      <w:r>
        <w:rPr>
          <w:rFonts w:ascii="Times New Roman" w:hAnsi="Times New Roman"/>
          <w:sz w:val="28"/>
        </w:rPr>
        <w:t>'</w:t>
      </w:r>
    </w:p>
    <w:p w14:paraId="8E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Категория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события</w:t>
      </w:r>
    </w:p>
    <w:p w14:paraId="8F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ID </w:t>
      </w:r>
      <w:r>
        <w:rPr>
          <w:rFonts w:ascii="Times New Roman" w:hAnsi="Times New Roman"/>
          <w:sz w:val="28"/>
        </w:rPr>
        <w:t>события</w:t>
      </w:r>
    </w:p>
    <w:p w14:paraId="90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Действие</w:t>
      </w:r>
    </w:p>
    <w:p w14:paraId="91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устройства</w:t>
      </w:r>
    </w:p>
    <w:p w14:paraId="92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IP </w:t>
      </w:r>
      <w:r>
        <w:rPr>
          <w:rFonts w:ascii="Times New Roman" w:hAnsi="Times New Roman"/>
          <w:sz w:val="28"/>
        </w:rPr>
        <w:t>устройства</w:t>
      </w:r>
    </w:p>
    <w:p w14:paraId="93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процесса</w:t>
      </w:r>
    </w:p>
    <w:p w14:paraId="94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источника</w:t>
      </w:r>
    </w:p>
    <w:p w14:paraId="95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устройства</w:t>
      </w:r>
    </w:p>
    <w:p w14:paraId="96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IP </w:t>
      </w:r>
      <w:r>
        <w:rPr>
          <w:rFonts w:ascii="Times New Roman" w:hAnsi="Times New Roman"/>
          <w:sz w:val="28"/>
        </w:rPr>
        <w:t>источника</w:t>
      </w:r>
    </w:p>
    <w:p w14:paraId="97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Пользователь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источника</w:t>
      </w:r>
    </w:p>
    <w:p w14:paraId="98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процесса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источника</w:t>
      </w:r>
    </w:p>
    <w:p w14:paraId="99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адресата</w:t>
      </w:r>
    </w:p>
    <w:p w14:paraId="9A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IP </w:t>
      </w:r>
      <w:r>
        <w:rPr>
          <w:rFonts w:ascii="Times New Roman" w:hAnsi="Times New Roman"/>
          <w:sz w:val="28"/>
        </w:rPr>
        <w:t>адресата</w:t>
      </w:r>
    </w:p>
    <w:p w14:paraId="9B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Пользователь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адресата</w:t>
      </w:r>
    </w:p>
    <w:p w14:paraId="9C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процесса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адресата</w:t>
      </w:r>
    </w:p>
    <w:p w14:paraId="9D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Байты</w:t>
      </w:r>
    </w:p>
    <w:p w14:paraId="9E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Входящие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байты</w:t>
      </w:r>
    </w:p>
    <w:p w14:paraId="9F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Исходящие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байты</w:t>
      </w:r>
    </w:p>
    <w:p w14:paraId="A0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 «Частота обновления» (настраивается в соответствии с правилами ввода </w:t>
      </w:r>
      <w:r>
        <w:rPr>
          <w:rFonts w:ascii="Times New Roman" w:hAnsi="Times New Roman"/>
          <w:sz w:val="28"/>
        </w:rPr>
        <w:t>CronTask</w:t>
      </w:r>
      <w:r>
        <w:rPr>
          <w:rFonts w:ascii="Times New Roman" w:hAnsi="Times New Roman"/>
          <w:sz w:val="28"/>
        </w:rPr>
        <w:t xml:space="preserve"> «https://help.ubuntu.com/community/CronHowto»);</w:t>
      </w:r>
    </w:p>
    <w:p w14:paraId="A1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 «Частота запуска» (настраивается в соответствии с правилами ввода </w:t>
      </w:r>
      <w:r>
        <w:rPr>
          <w:rFonts w:ascii="Times New Roman" w:hAnsi="Times New Roman"/>
          <w:sz w:val="28"/>
        </w:rPr>
        <w:t>CronTask</w:t>
      </w:r>
      <w:r>
        <w:rPr>
          <w:rFonts w:ascii="Times New Roman" w:hAnsi="Times New Roman"/>
          <w:sz w:val="28"/>
        </w:rPr>
        <w:t xml:space="preserve"> «https://help.ubuntu.com/community/CronHowto»);</w:t>
      </w:r>
    </w:p>
    <w:p w14:paraId="A2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 «Поле </w:t>
      </w:r>
      <w:r>
        <w:rPr>
          <w:rFonts w:ascii="Times New Roman" w:hAnsi="Times New Roman"/>
          <w:sz w:val="28"/>
        </w:rPr>
        <w:t>TS</w:t>
      </w:r>
      <w:r>
        <w:rPr>
          <w:rFonts w:ascii="Times New Roman" w:hAnsi="Times New Roman"/>
          <w:sz w:val="28"/>
        </w:rPr>
        <w:t>» - выбираем значение по умолчанию «deviceReceiptTime» (временной идентификатор);</w:t>
      </w:r>
    </w:p>
    <w:p w14:paraId="A3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 «Поле </w:t>
      </w:r>
      <w:r>
        <w:rPr>
          <w:rFonts w:ascii="Times New Roman" w:hAnsi="Times New Roman"/>
          <w:sz w:val="28"/>
        </w:rPr>
        <w:t>ID</w:t>
      </w:r>
      <w:r>
        <w:rPr>
          <w:rFonts w:ascii="Times New Roman" w:hAnsi="Times New Roman"/>
          <w:sz w:val="28"/>
        </w:rPr>
        <w:t xml:space="preserve"> События» - выбираем значение по умолчанию «</w:t>
      </w:r>
      <w:r>
        <w:rPr>
          <w:rFonts w:ascii="Times New Roman" w:hAnsi="Times New Roman"/>
          <w:sz w:val="28"/>
        </w:rPr>
        <w:t>eventID</w:t>
      </w:r>
      <w:r>
        <w:rPr>
          <w:rFonts w:ascii="Times New Roman" w:hAnsi="Times New Roman"/>
          <w:sz w:val="28"/>
        </w:rPr>
        <w:t>» (свойство последовательности анализа сущностей)</w:t>
      </w:r>
    </w:p>
    <w:p w14:paraId="A4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активируем переключатель «</w:t>
      </w:r>
      <w:r>
        <w:rPr>
          <w:rFonts w:ascii="Times New Roman" w:hAnsi="Times New Roman"/>
          <w:sz w:val="28"/>
        </w:rPr>
        <w:t>Windows</w:t>
      </w:r>
      <w:r>
        <w:rPr>
          <w:rFonts w:ascii="Times New Roman" w:hAnsi="Times New Roman"/>
          <w:sz w:val="28"/>
        </w:rPr>
        <w:t xml:space="preserve"> в качестве источника» (если система источник на базе ОС </w:t>
      </w:r>
      <w:r>
        <w:rPr>
          <w:rFonts w:ascii="Times New Roman" w:hAnsi="Times New Roman"/>
          <w:sz w:val="28"/>
        </w:rPr>
        <w:t>Windows</w:t>
      </w:r>
      <w:r>
        <w:rPr>
          <w:rFonts w:ascii="Times New Roman" w:hAnsi="Times New Roman"/>
          <w:sz w:val="28"/>
        </w:rPr>
        <w:t xml:space="preserve">) – деактивируются следующие 2 поля (в нашем случае переключатель </w:t>
      </w:r>
      <w:r>
        <w:rPr>
          <w:rFonts w:ascii="Times New Roman" w:hAnsi="Times New Roman"/>
          <w:b w:val="1"/>
          <w:sz w:val="28"/>
        </w:rPr>
        <w:t>не активируем</w:t>
      </w:r>
      <w:r>
        <w:rPr>
          <w:rFonts w:ascii="Times New Roman" w:hAnsi="Times New Roman"/>
          <w:sz w:val="28"/>
        </w:rPr>
        <w:t>);</w:t>
      </w:r>
    </w:p>
    <w:p w14:paraId="A5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</w:t>
      </w:r>
      <w:r>
        <w:rPr>
          <w:rFonts w:ascii="Times New Roman" w:hAnsi="Times New Roman"/>
          <w:sz w:val="28"/>
        </w:rPr>
        <w:t>Start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ID</w:t>
      </w:r>
      <w:r>
        <w:rPr>
          <w:rFonts w:ascii="Times New Roman" w:hAnsi="Times New Roman"/>
          <w:sz w:val="28"/>
        </w:rPr>
        <w:t>» - ручной ввод, варианты ввода 4800, 4801(выбор точки активации события)</w:t>
      </w:r>
    </w:p>
    <w:p w14:paraId="A6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</w:t>
      </w:r>
      <w:r>
        <w:rPr>
          <w:rFonts w:ascii="Times New Roman" w:hAnsi="Times New Roman"/>
          <w:sz w:val="28"/>
        </w:rPr>
        <w:t>Stop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ID</w:t>
      </w:r>
      <w:r>
        <w:rPr>
          <w:rFonts w:ascii="Times New Roman" w:hAnsi="Times New Roman"/>
          <w:sz w:val="28"/>
        </w:rPr>
        <w:t>» - ручной ввод, варианты ввода 4800, 4801(выбор точки активации события)</w:t>
      </w:r>
    </w:p>
    <w:p w14:paraId="A7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поля выбора единиц времени между старт-стоп </w:t>
      </w:r>
      <w:r>
        <w:rPr>
          <w:rFonts w:ascii="Times New Roman" w:hAnsi="Times New Roman"/>
          <w:sz w:val="28"/>
        </w:rPr>
        <w:t>ID</w:t>
      </w:r>
      <w:r>
        <w:rPr>
          <w:rFonts w:ascii="Times New Roman" w:hAnsi="Times New Roman"/>
          <w:sz w:val="28"/>
        </w:rPr>
        <w:t xml:space="preserve"> (выбираем минуты в левом поле, и выбираем значение 5 в правом поле)</w:t>
      </w:r>
    </w:p>
    <w:p w14:paraId="A8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переключатель «Расчет непомеченных данных» (включаем или не включаем в настройку расчета непромеченные данные) – активируем</w:t>
      </w:r>
    </w:p>
    <w:p w14:paraId="A9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«Срок хранения данных (дн)» - указываем, сколько хранить данные в днях – вводим 1</w:t>
      </w:r>
    </w:p>
    <w:p w14:paraId="AA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«Временной диапазон (час)» - временной диапазон, отвечает за диапазон начала и конца сессии, выставляем значение 5</w:t>
      </w:r>
    </w:p>
    <w:p w14:paraId="AB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«Ширина доверительного интервала» - Отвечает за количество сигм (ширину доверительного интервала) – числовой ввод – вводим 1 (диапазон значений от 0 до 10)</w:t>
      </w:r>
    </w:p>
    <w:p w14:paraId="AC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Далее, нажимаем кнопку «Сохранить». </w:t>
      </w:r>
    </w:p>
    <w:p w14:paraId="AD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Правило аналитической модели на базе моделей «Сессии» создано.</w:t>
      </w:r>
    </w:p>
    <w:p w14:paraId="AE020000">
      <w:pPr>
        <w:keepNext w:val="1"/>
        <w:widowControl w:val="1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802005"/>
            <wp:effectExtent b="0" l="0" r="0" t="0"/>
            <wp:docPr hidden="false" id="182" name="Picture 182"/>
            <a:graphic>
              <a:graphicData uri="http://schemas.openxmlformats.org/drawingml/2006/picture">
                <pic:pic>
                  <pic:nvPicPr>
                    <pic:cNvPr hidden="false" id="181" name="Picture 181"/>
                    <pic:cNvPicPr preferRelativeResize="true"/>
                  </pic:nvPicPr>
                  <pic:blipFill>
                    <a:blip r:embed="rId91"/>
                    <a:stretch/>
                  </pic:blipFill>
                  <pic:spPr>
                    <a:xfrm flipH="false" flipV="false" rot="0">
                      <a:ext cx="5940425" cy="80200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drawing>
          <wp:inline>
            <wp:extent cx="5940425" cy="379095"/>
            <wp:effectExtent b="0" l="0" r="0" t="0"/>
            <wp:docPr hidden="false" id="184" name="Picture 184"/>
            <a:graphic>
              <a:graphicData uri="http://schemas.openxmlformats.org/drawingml/2006/picture">
                <pic:pic>
                  <pic:nvPicPr>
                    <pic:cNvPr hidden="false" id="183" name="Picture 183"/>
                    <pic:cNvPicPr preferRelativeResize="true"/>
                  </pic:nvPicPr>
                  <pic:blipFill>
                    <a:blip r:embed="rId92"/>
                    <a:stretch/>
                  </pic:blipFill>
                  <pic:spPr>
                    <a:xfrm flipH="false" flipV="false" rot="0">
                      <a:ext cx="5940425" cy="3790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F020000">
      <w:bookmarkStart w:id="41" w:name="__RefHeading___38"/>
      <w:bookmarkEnd w:id="41"/>
      <w:pPr>
        <w:pStyle w:val="Style_5"/>
      </w:pPr>
      <w:r>
        <w:t>Создание правила на базе аналитической модели «Статистика»</w:t>
      </w:r>
    </w:p>
    <w:p w14:paraId="B0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Шаг 1. Переходим на экран раздела аналитические модели. Нажимаем кнопку «Добавить».</w:t>
      </w:r>
    </w:p>
    <w:p w14:paraId="B1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2203450"/>
            <wp:effectExtent b="0" l="0" r="0" t="0"/>
            <wp:docPr hidden="false" id="186" name="Picture 186"/>
            <a:graphic>
              <a:graphicData uri="http://schemas.openxmlformats.org/drawingml/2006/picture">
                <pic:pic>
                  <pic:nvPicPr>
                    <pic:cNvPr hidden="false" id="185" name="Picture 185"/>
                    <pic:cNvPicPr preferRelativeResize="true"/>
                  </pic:nvPicPr>
                  <pic:blipFill>
                    <a:blip r:embed="rId93"/>
                    <a:stretch/>
                  </pic:blipFill>
                  <pic:spPr>
                    <a:xfrm flipH="false" flipV="false" rot="0">
                      <a:ext cx="5940425" cy="22034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2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Шаг 2. Из выпадающего списка выбираем вариант «</w:t>
      </w:r>
      <w:r>
        <w:rPr>
          <w:rFonts w:ascii="Times New Roman" w:hAnsi="Times New Roman"/>
          <w:sz w:val="28"/>
        </w:rPr>
        <w:t>Statistics</w:t>
      </w:r>
      <w:r>
        <w:rPr>
          <w:rFonts w:ascii="Times New Roman" w:hAnsi="Times New Roman"/>
          <w:sz w:val="28"/>
        </w:rPr>
        <w:t>». Далее открывается модальное окно настройки правила.</w:t>
      </w:r>
    </w:p>
    <w:p w14:paraId="B3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104005" cy="2867320"/>
            <wp:effectExtent b="0" l="0" r="0" t="0"/>
            <wp:docPr hidden="false" id="188" name="Picture 188"/>
            <a:graphic>
              <a:graphicData uri="http://schemas.openxmlformats.org/drawingml/2006/picture">
                <pic:pic>
                  <pic:nvPicPr>
                    <pic:cNvPr hidden="false" id="187" name="Picture 187"/>
                    <pic:cNvPicPr preferRelativeResize="true"/>
                  </pic:nvPicPr>
                  <pic:blipFill>
                    <a:blip r:embed="rId94"/>
                    <a:stretch/>
                  </pic:blipFill>
                  <pic:spPr>
                    <a:xfrm flipH="false" flipV="false" rot="0">
                      <a:ext cx="4104005" cy="28673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4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Шаг 3. Настройка правила модели.</w:t>
      </w:r>
    </w:p>
    <w:p w14:paraId="B5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907806" cy="5166360"/>
            <wp:effectExtent b="0" l="0" r="0" t="0"/>
            <wp:docPr hidden="false" id="190" name="Picture 190"/>
            <a:graphic>
              <a:graphicData uri="http://schemas.openxmlformats.org/drawingml/2006/picture">
                <pic:pic>
                  <pic:nvPicPr>
                    <pic:cNvPr hidden="false" id="189" name="Picture 189"/>
                    <pic:cNvPicPr preferRelativeResize="true"/>
                  </pic:nvPicPr>
                  <pic:blipFill>
                    <a:blip r:embed="rId95"/>
                    <a:stretch/>
                  </pic:blipFill>
                  <pic:spPr>
                    <a:xfrm flipH="false" flipV="false" rot="0">
                      <a:ext cx="3907806" cy="51663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6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заполняем поля:</w:t>
      </w:r>
    </w:p>
    <w:p w14:paraId="B7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«Название» - вводим название правила(произвольно);</w:t>
      </w:r>
    </w:p>
    <w:p w14:paraId="B8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</w:t>
      </w:r>
      <w:r>
        <w:rPr>
          <w:rFonts w:ascii="Times New Roman" w:hAnsi="Times New Roman"/>
          <w:sz w:val="28"/>
        </w:rPr>
        <w:t>ID</w:t>
      </w:r>
      <w:r>
        <w:rPr>
          <w:rFonts w:ascii="Times New Roman" w:hAnsi="Times New Roman"/>
          <w:sz w:val="28"/>
        </w:rPr>
        <w:t xml:space="preserve"> соединения» - выбираем из выпадающего списка – в нашем случае вариант один – «Connection General»;</w:t>
      </w:r>
    </w:p>
    <w:p w14:paraId="B9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 «База данных» - выбираем </w:t>
      </w:r>
      <w:r>
        <w:rPr>
          <w:rFonts w:ascii="Times New Roman" w:hAnsi="Times New Roman"/>
          <w:sz w:val="28"/>
        </w:rPr>
        <w:t>DATAGRAIN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RUMA</w:t>
      </w:r>
      <w:r>
        <w:rPr>
          <w:rFonts w:ascii="Times New Roman" w:hAnsi="Times New Roman"/>
          <w:sz w:val="28"/>
        </w:rPr>
        <w:t>;</w:t>
      </w:r>
    </w:p>
    <w:p w14:paraId="BA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«Таблица» - выбираем Windows Log;</w:t>
      </w:r>
    </w:p>
    <w:p w14:paraId="BB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«Срез анализа» - методом выбора радиокнопок выбираем набор параметров для аналитического среза данных;</w:t>
      </w:r>
    </w:p>
    <w:p w14:paraId="BC020000">
      <w:pPr>
        <w:widowControl w:val="1"/>
        <w:ind w:left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Возможные аналитические параметры:</w:t>
      </w:r>
    </w:p>
    <w:p w14:paraId="BD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события</w:t>
      </w:r>
    </w:p>
    <w:p w14:paraId="BE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Вендор</w:t>
      </w:r>
    </w:p>
    <w:p w14:paraId="BF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Продукт</w:t>
      </w:r>
      <w:r>
        <w:rPr>
          <w:rFonts w:ascii="Times New Roman" w:hAnsi="Times New Roman"/>
          <w:sz w:val="28"/>
        </w:rPr>
        <w:t>'</w:t>
      </w:r>
    </w:p>
    <w:p w14:paraId="C0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Категория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события</w:t>
      </w:r>
    </w:p>
    <w:p w14:paraId="C1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ID </w:t>
      </w:r>
      <w:r>
        <w:rPr>
          <w:rFonts w:ascii="Times New Roman" w:hAnsi="Times New Roman"/>
          <w:sz w:val="28"/>
        </w:rPr>
        <w:t>события</w:t>
      </w:r>
    </w:p>
    <w:p w14:paraId="C2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Действие</w:t>
      </w:r>
    </w:p>
    <w:p w14:paraId="C3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устройства</w:t>
      </w:r>
    </w:p>
    <w:p w14:paraId="C4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IP </w:t>
      </w:r>
      <w:r>
        <w:rPr>
          <w:rFonts w:ascii="Times New Roman" w:hAnsi="Times New Roman"/>
          <w:sz w:val="28"/>
        </w:rPr>
        <w:t>устройства</w:t>
      </w:r>
    </w:p>
    <w:p w14:paraId="C5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процесса</w:t>
      </w:r>
    </w:p>
    <w:p w14:paraId="C6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источника</w:t>
      </w:r>
    </w:p>
    <w:p w14:paraId="C7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устройства</w:t>
      </w:r>
    </w:p>
    <w:p w14:paraId="C8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IP </w:t>
      </w:r>
      <w:r>
        <w:rPr>
          <w:rFonts w:ascii="Times New Roman" w:hAnsi="Times New Roman"/>
          <w:sz w:val="28"/>
        </w:rPr>
        <w:t>источника</w:t>
      </w:r>
    </w:p>
    <w:p w14:paraId="C9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Пользователь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источника</w:t>
      </w:r>
    </w:p>
    <w:p w14:paraId="CA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процесса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источника</w:t>
      </w:r>
    </w:p>
    <w:p w14:paraId="CB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адресата</w:t>
      </w:r>
    </w:p>
    <w:p w14:paraId="CC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IP </w:t>
      </w:r>
      <w:r>
        <w:rPr>
          <w:rFonts w:ascii="Times New Roman" w:hAnsi="Times New Roman"/>
          <w:sz w:val="28"/>
        </w:rPr>
        <w:t>адресата</w:t>
      </w:r>
    </w:p>
    <w:p w14:paraId="CD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Пользователь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адресата</w:t>
      </w:r>
    </w:p>
    <w:p w14:paraId="CE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процесса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адресата</w:t>
      </w:r>
    </w:p>
    <w:p w14:paraId="CF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Байты</w:t>
      </w:r>
    </w:p>
    <w:p w14:paraId="D0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Входящие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байты</w:t>
      </w:r>
    </w:p>
    <w:p w14:paraId="D1020000">
      <w:pPr>
        <w:pStyle w:val="Style_4"/>
        <w:widowControl w:val="1"/>
        <w:numPr>
          <w:ilvl w:val="0"/>
          <w:numId w:val="1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Исходящие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байты</w:t>
      </w:r>
    </w:p>
    <w:p w14:paraId="D2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 «Частота обновления» (настраивается в соответствии с правилами ввода </w:t>
      </w:r>
      <w:r>
        <w:rPr>
          <w:rFonts w:ascii="Times New Roman" w:hAnsi="Times New Roman"/>
          <w:sz w:val="28"/>
        </w:rPr>
        <w:t>CronTask</w:t>
      </w:r>
      <w:r>
        <w:rPr>
          <w:rFonts w:ascii="Times New Roman" w:hAnsi="Times New Roman"/>
          <w:sz w:val="28"/>
        </w:rPr>
        <w:t xml:space="preserve"> «https://help.ubuntu.com/community/CronHowto»);</w:t>
      </w:r>
    </w:p>
    <w:p w14:paraId="D3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 «Частота запуска» (настраивается в соответствии с правилами ввода </w:t>
      </w:r>
      <w:r>
        <w:rPr>
          <w:rFonts w:ascii="Times New Roman" w:hAnsi="Times New Roman"/>
          <w:sz w:val="28"/>
        </w:rPr>
        <w:t>CronTask</w:t>
      </w:r>
      <w:r>
        <w:rPr>
          <w:rFonts w:ascii="Times New Roman" w:hAnsi="Times New Roman"/>
          <w:sz w:val="28"/>
        </w:rPr>
        <w:t xml:space="preserve"> «https://help.ubuntu.com/community/CronHowto»);</w:t>
      </w:r>
    </w:p>
    <w:p w14:paraId="D4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поле «Поле </w:t>
      </w:r>
      <w:r>
        <w:rPr>
          <w:rFonts w:ascii="Times New Roman" w:hAnsi="Times New Roman"/>
          <w:sz w:val="28"/>
        </w:rPr>
        <w:t>TS</w:t>
      </w:r>
      <w:r>
        <w:rPr>
          <w:rFonts w:ascii="Times New Roman" w:hAnsi="Times New Roman"/>
          <w:sz w:val="28"/>
        </w:rPr>
        <w:t>» - выбираем значение по умолчанию «deviceReceiptTime» (временной идентификатор);</w:t>
      </w:r>
    </w:p>
    <w:p w14:paraId="D5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«Время построения таблицы» - выбираем – построение по часам/дням – выбираем «По дням»</w:t>
      </w:r>
    </w:p>
    <w:p w14:paraId="D6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«нерабочие дни» - выбираем не рабочие дни из списка</w:t>
      </w:r>
    </w:p>
    <w:p w14:paraId="D7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«рабочие дни» - выбираем из списка</w:t>
      </w:r>
    </w:p>
    <w:p w14:paraId="D8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</w:t>
      </w:r>
      <w:r>
        <w:rPr>
          <w:rFonts w:ascii="Times New Roman" w:hAnsi="Times New Roman"/>
          <w:sz w:val="28"/>
        </w:rPr>
        <w:t>Start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ID</w:t>
      </w:r>
      <w:r>
        <w:rPr>
          <w:rFonts w:ascii="Times New Roman" w:hAnsi="Times New Roman"/>
          <w:sz w:val="28"/>
        </w:rPr>
        <w:t>» - ручной ввод, варианты ввода 4800, 4801(выбор точки активации события)</w:t>
      </w:r>
    </w:p>
    <w:p w14:paraId="D9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</w:t>
      </w:r>
      <w:r>
        <w:rPr>
          <w:rFonts w:ascii="Times New Roman" w:hAnsi="Times New Roman"/>
          <w:sz w:val="28"/>
        </w:rPr>
        <w:t>Stop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ID</w:t>
      </w:r>
      <w:r>
        <w:rPr>
          <w:rFonts w:ascii="Times New Roman" w:hAnsi="Times New Roman"/>
          <w:sz w:val="28"/>
        </w:rPr>
        <w:t>» - ручной ввод, варианты ввода 4800, 4801(выбор точки активации события)</w:t>
      </w:r>
    </w:p>
    <w:p w14:paraId="DA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поля выбора единиц времени между старт-стоп </w:t>
      </w:r>
      <w:r>
        <w:rPr>
          <w:rFonts w:ascii="Times New Roman" w:hAnsi="Times New Roman"/>
          <w:sz w:val="28"/>
        </w:rPr>
        <w:t>ID</w:t>
      </w:r>
      <w:r>
        <w:rPr>
          <w:rFonts w:ascii="Times New Roman" w:hAnsi="Times New Roman"/>
          <w:sz w:val="28"/>
        </w:rPr>
        <w:t xml:space="preserve"> (выбираем минуты в левом поле, и выбираем значение 5 в правом поле)</w:t>
      </w:r>
    </w:p>
    <w:p w14:paraId="DB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переключатель «Расчет непомеченных данных» (включаем или не включаем в настройку расчета непромеченные данные) – активируем</w:t>
      </w:r>
    </w:p>
    <w:p w14:paraId="DC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«Срок хранения данных (дн)» - указываем, сколько хранить данные в днях – вводим 1</w:t>
      </w:r>
    </w:p>
    <w:p w14:paraId="DD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флажок «Обновление пред обработанных данных» - активируем</w:t>
      </w:r>
    </w:p>
    <w:p w14:paraId="DE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 «Ширина доверительного интервала» - Отвечает за количество сигм (ширину доверительного интервала) – числовой ввод – вводим 1 (диапазон значений от 0 до 10)</w:t>
      </w:r>
    </w:p>
    <w:p w14:paraId="DF020000">
      <w:pPr>
        <w:pStyle w:val="Style_4"/>
        <w:widowControl w:val="1"/>
        <w:numPr>
          <w:ilvl w:val="0"/>
          <w:numId w:val="10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флажок «Дубликаты» - активируем</w:t>
      </w:r>
    </w:p>
    <w:p w14:paraId="E0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Далее, нажимаем кнопку «Сохранить». </w:t>
      </w:r>
    </w:p>
    <w:p w14:paraId="E1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Правило аналитической модели на базе моделей «Статистики» создано.</w:t>
      </w:r>
    </w:p>
    <w:p w14:paraId="E202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E302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413385"/>
            <wp:effectExtent b="0" l="0" r="0" t="0"/>
            <wp:docPr hidden="false" id="192" name="Picture 192"/>
            <a:graphic>
              <a:graphicData uri="http://schemas.openxmlformats.org/drawingml/2006/picture">
                <pic:pic>
                  <pic:nvPicPr>
                    <pic:cNvPr hidden="false" id="191" name="Picture 191"/>
                    <pic:cNvPicPr preferRelativeResize="true"/>
                  </pic:nvPicPr>
                  <pic:blipFill>
                    <a:blip r:embed="rId96"/>
                    <a:stretch/>
                  </pic:blipFill>
                  <pic:spPr>
                    <a:xfrm flipH="false" flipV="false" rot="0">
                      <a:ext cx="5940425" cy="41338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drawing>
          <wp:inline>
            <wp:extent cx="5940425" cy="379095"/>
            <wp:effectExtent b="0" l="0" r="0" t="0"/>
            <wp:docPr hidden="false" id="194" name="Picture 194"/>
            <a:graphic>
              <a:graphicData uri="http://schemas.openxmlformats.org/drawingml/2006/picture">
                <pic:pic>
                  <pic:nvPicPr>
                    <pic:cNvPr hidden="false" id="193" name="Picture 193"/>
                    <pic:cNvPicPr preferRelativeResize="true"/>
                  </pic:nvPicPr>
                  <pic:blipFill>
                    <a:blip r:embed="rId97"/>
                    <a:stretch/>
                  </pic:blipFill>
                  <pic:spPr>
                    <a:xfrm flipH="false" flipV="false" rot="0">
                      <a:ext cx="5940425" cy="3790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4020000">
      <w:bookmarkStart w:id="42" w:name="__RefHeading___39"/>
      <w:bookmarkEnd w:id="42"/>
      <w:pPr>
        <w:pStyle w:val="Style_5"/>
      </w:pPr>
      <w:r>
        <w:t>НАСТРОЙКА ИМЕЮЩЕЙСЯ АНАЛИТИЧЕСКОЙ МОДЕЛИ</w:t>
      </w:r>
    </w:p>
    <w:p w14:paraId="E5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Шаг 1.</w:t>
      </w:r>
    </w:p>
    <w:p w14:paraId="E6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настройки имеющейся аналитической модели необходимо выбрать данную модель, нажав на нее и выбрав меню настройки (три точки справа таблицы).</w:t>
      </w:r>
    </w:p>
    <w:p w14:paraId="E7020000">
      <w:pPr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491490"/>
            <wp:effectExtent b="0" l="0" r="0" t="0"/>
            <wp:docPr hidden="false" id="196" name="Picture 196"/>
            <a:graphic>
              <a:graphicData uri="http://schemas.openxmlformats.org/drawingml/2006/picture">
                <pic:pic>
                  <pic:nvPicPr>
                    <pic:cNvPr hidden="false" id="195" name="Picture 195"/>
                    <pic:cNvPicPr preferRelativeResize="true"/>
                  </pic:nvPicPr>
                  <pic:blipFill>
                    <a:blip r:embed="rId98"/>
                    <a:stretch/>
                  </pic:blipFill>
                  <pic:spPr>
                    <a:xfrm flipH="false" flipV="false" rot="0">
                      <a:ext cx="5940425" cy="4914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802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088060" cy="1066892"/>
            <wp:effectExtent b="0" l="0" r="0" t="0"/>
            <wp:docPr hidden="false" id="198" name="Picture 198"/>
            <a:graphic>
              <a:graphicData uri="http://schemas.openxmlformats.org/drawingml/2006/picture">
                <pic:pic>
                  <pic:nvPicPr>
                    <pic:cNvPr hidden="false" id="197" name="Picture 197"/>
                    <pic:cNvPicPr preferRelativeResize="true"/>
                  </pic:nvPicPr>
                  <pic:blipFill>
                    <a:blip r:embed="rId99"/>
                    <a:stretch/>
                  </pic:blipFill>
                  <pic:spPr>
                    <a:xfrm flipH="false" flipV="false" rot="0">
                      <a:ext cx="2088060" cy="106689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9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выбрать вкладку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(кнопку) «Редактировать»</w:t>
      </w:r>
    </w:p>
    <w:p w14:paraId="EA020000">
      <w:pPr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1867161" cy="914528"/>
            <wp:effectExtent b="0" l="0" r="0" t="0"/>
            <wp:docPr hidden="false" id="200" name="Picture 200"/>
            <a:graphic>
              <a:graphicData uri="http://schemas.openxmlformats.org/drawingml/2006/picture">
                <pic:pic>
                  <pic:nvPicPr>
                    <pic:cNvPr hidden="false" id="199" name="Picture 199"/>
                    <pic:cNvPicPr preferRelativeResize="true"/>
                  </pic:nvPicPr>
                  <pic:blipFill>
                    <a:blip r:embed="rId100"/>
                    <a:stretch/>
                  </pic:blipFill>
                  <pic:spPr>
                    <a:xfrm flipH="false" flipV="false" rot="0">
                      <a:ext cx="1867161" cy="91452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B020000">
      <w:pPr>
        <w:widowControl w:val="1"/>
        <w:spacing w:after="0" w:line="360" w:lineRule="auto"/>
        <w:ind/>
        <w:jc w:val="both"/>
        <w:rPr>
          <w:rFonts w:ascii="Times New Roman" w:hAnsi="Times New Roman"/>
          <w:sz w:val="28"/>
        </w:rPr>
      </w:pPr>
    </w:p>
    <w:p w14:paraId="EC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Шаг 2.</w:t>
      </w:r>
    </w:p>
    <w:p w14:paraId="ED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Откроется модальное окно «Настройка аналитической модели</w:t>
      </w:r>
      <w:r>
        <w:rPr>
          <w:rFonts w:ascii="Times New Roman" w:hAnsi="Times New Roman"/>
          <w:sz w:val="28"/>
        </w:rPr>
        <w:t>»</w:t>
      </w:r>
    </w:p>
    <w:p w14:paraId="EE02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079862" cy="5248195"/>
            <wp:effectExtent b="0" l="0" r="0" t="0"/>
            <wp:docPr hidden="false" id="202" name="Picture 202"/>
            <a:graphic>
              <a:graphicData uri="http://schemas.openxmlformats.org/drawingml/2006/picture">
                <pic:pic>
                  <pic:nvPicPr>
                    <pic:cNvPr hidden="false" id="201" name="Picture 201"/>
                    <pic:cNvPicPr preferRelativeResize="true"/>
                  </pic:nvPicPr>
                  <pic:blipFill>
                    <a:blip r:embed="rId101"/>
                    <a:stretch/>
                  </pic:blipFill>
                  <pic:spPr>
                    <a:xfrm flipH="false" flipV="false" rot="0">
                      <a:ext cx="5079862" cy="52481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F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перенастройки модели возможно изменить ее параметры(в зависимости от типа модели), а так же и комментарий и возможность деактивировать модель.</w:t>
      </w:r>
    </w:p>
    <w:p w14:paraId="F0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внесенных изменениях и попытке закрыть модальное окно </w:t>
      </w:r>
    </w:p>
    <w:p w14:paraId="F1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должно появляться модальное окно с предложением сохранить изменения.</w:t>
      </w:r>
    </w:p>
    <w:p w14:paraId="F2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Внимание!</w:t>
      </w:r>
      <w:r>
        <w:rPr>
          <w:rFonts w:ascii="Times New Roman" w:hAnsi="Times New Roman"/>
          <w:sz w:val="28"/>
        </w:rPr>
        <w:t xml:space="preserve"> При внесении изменений в настройки аналитической модели, модель сначала деактивируется на старых настройках и активируется на новых настройках, текущий прогресс настройки будет утерян!</w:t>
      </w:r>
    </w:p>
    <w:p w14:paraId="F3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Шаг 3.</w:t>
      </w:r>
    </w:p>
    <w:p w14:paraId="F4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внесения изменений в аналитическую модель нажимаем кнопку «Сохранить».</w:t>
      </w:r>
    </w:p>
    <w:p w14:paraId="F5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Появляется модальное окно подтверждения сохранения новых настроек.</w:t>
      </w:r>
    </w:p>
    <w:p w14:paraId="F6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Нажимаем кнопку «Сохранить». Настройка модели завершена.</w:t>
      </w:r>
      <w:r>
        <w:rPr>
          <w:rFonts w:ascii="Times New Roman" w:hAnsi="Times New Roman"/>
          <w:sz w:val="28"/>
        </w:rPr>
        <w:br w:type="page"/>
      </w:r>
    </w:p>
    <w:p w14:paraId="F7020000">
      <w:bookmarkStart w:id="43" w:name="__RefHeading___40"/>
      <w:bookmarkEnd w:id="43"/>
      <w:pPr>
        <w:pStyle w:val="Style_5"/>
      </w:pPr>
      <w:r>
        <w:t>УДАЛЕНИЕ АНАЛИТИЧЕСКОЙ МОДЕЛИ</w:t>
      </w:r>
    </w:p>
    <w:p w14:paraId="F8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удаления аналитической модели необходимо войти в меню настройки модели. </w:t>
      </w:r>
    </w:p>
    <w:p w14:paraId="F9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этого необходимо выбрать интересующую вас аналитическую модель, далее нажать меню настройки (три точки)</w:t>
      </w:r>
    </w:p>
    <w:p w14:paraId="FA020000">
      <w:pPr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1933845" cy="609685"/>
            <wp:effectExtent b="0" l="0" r="0" t="0"/>
            <wp:docPr hidden="false" id="204" name="Picture 204"/>
            <a:graphic>
              <a:graphicData uri="http://schemas.openxmlformats.org/drawingml/2006/picture">
                <pic:pic>
                  <pic:nvPicPr>
                    <pic:cNvPr hidden="false" id="203" name="Picture 203"/>
                    <pic:cNvPicPr preferRelativeResize="true"/>
                  </pic:nvPicPr>
                  <pic:blipFill>
                    <a:blip r:embed="rId102"/>
                    <a:stretch/>
                  </pic:blipFill>
                  <pic:spPr>
                    <a:xfrm flipH="false" flipV="false" rot="0">
                      <a:ext cx="1933845" cy="60968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B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Появится выпадающий список с возможностью настроить или удалить аналитическую модель</w:t>
      </w:r>
    </w:p>
    <w:p w14:paraId="FC020000">
      <w:pPr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1867161" cy="914528"/>
            <wp:effectExtent b="0" l="0" r="0" t="0"/>
            <wp:docPr hidden="false" id="206" name="Picture 206"/>
            <a:graphic>
              <a:graphicData uri="http://schemas.openxmlformats.org/drawingml/2006/picture">
                <pic:pic>
                  <pic:nvPicPr>
                    <pic:cNvPr hidden="false" id="205" name="Picture 205"/>
                    <pic:cNvPicPr preferRelativeResize="true"/>
                  </pic:nvPicPr>
                  <pic:blipFill>
                    <a:blip r:embed="rId103"/>
                    <a:stretch/>
                  </pic:blipFill>
                  <pic:spPr>
                    <a:xfrm flipH="false" flipV="false" rot="0">
                      <a:ext cx="1867161" cy="91452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D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Вариант 1.</w:t>
      </w:r>
    </w:p>
    <w:p w14:paraId="FE02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 сразу удалить аналитическую модель через подтверждение удаления, нажав на кнопку «Удалить», появляется модальное окно подтверждения удалить:</w:t>
      </w:r>
    </w:p>
    <w:p w14:paraId="FF02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629532" cy="3172268"/>
            <wp:effectExtent b="0" l="0" r="0" t="0"/>
            <wp:docPr hidden="false" id="208" name="Picture 208"/>
            <a:graphic>
              <a:graphicData uri="http://schemas.openxmlformats.org/drawingml/2006/picture">
                <pic:pic>
                  <pic:nvPicPr>
                    <pic:cNvPr hidden="false" id="207" name="Picture 207"/>
                    <pic:cNvPicPr preferRelativeResize="true"/>
                  </pic:nvPicPr>
                  <pic:blipFill>
                    <a:blip r:embed="rId104"/>
                    <a:stretch/>
                  </pic:blipFill>
                  <pic:spPr>
                    <a:xfrm flipH="false" flipV="false" rot="0">
                      <a:ext cx="3629532" cy="317226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0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Нажать кнопку «Удалить».</w:t>
      </w:r>
    </w:p>
    <w:p w14:paraId="0103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Аналитическая модель деактивирована и удалена.</w:t>
      </w:r>
    </w:p>
    <w:p w14:paraId="02030000">
      <w:pPr>
        <w:widowControl w:val="1"/>
        <w:tabs>
          <w:tab w:leader="none" w:pos="6200" w:val="left"/>
        </w:tabs>
        <w:spacing w:after="0" w:line="36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</w:p>
    <w:p w14:paraId="03030000">
      <w:pPr>
        <w:widowControl w:val="1"/>
        <w:tabs>
          <w:tab w:leader="none" w:pos="6200" w:val="left"/>
        </w:tabs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04030000">
      <w:bookmarkStart w:id="44" w:name="__RefHeading___41"/>
      <w:bookmarkEnd w:id="44"/>
      <w:pPr>
        <w:pStyle w:val="Style_1"/>
        <w:numPr>
          <w:ilvl w:val="0"/>
          <w:numId w:val="1"/>
        </w:numPr>
      </w:pPr>
      <w:r>
        <w:t xml:space="preserve">РАЗДЕЛ </w:t>
      </w:r>
      <w:r>
        <w:t>«</w:t>
      </w:r>
      <w:r>
        <w:t>ОПОВЕЩЕНИЯ</w:t>
      </w:r>
      <w:r>
        <w:t>»</w:t>
      </w:r>
    </w:p>
    <w:p w14:paraId="05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входа в данный раздел, необходимо перейти в боковом меню на вкладку «Оповещения» - далее «Настройка оповещений».</w:t>
      </w:r>
    </w:p>
    <w:p w14:paraId="0603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5195570"/>
            <wp:effectExtent b="0" l="0" r="0" t="0"/>
            <wp:docPr hidden="false" id="210" name="Picture 210"/>
            <a:graphic>
              <a:graphicData uri="http://schemas.openxmlformats.org/drawingml/2006/picture">
                <pic:pic>
                  <pic:nvPicPr>
                    <pic:cNvPr hidden="false" id="209" name="Picture 209"/>
                    <pic:cNvPicPr preferRelativeResize="true"/>
                  </pic:nvPicPr>
                  <pic:blipFill>
                    <a:blip r:embed="rId105"/>
                    <a:stretch/>
                  </pic:blipFill>
                  <pic:spPr>
                    <a:xfrm flipH="false" flipV="false" rot="0">
                      <a:ext cx="5940425" cy="519557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рабочем экране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(странице) отображается не более 15 информационных строк об оповещении.</w:t>
      </w:r>
    </w:p>
    <w:p w14:paraId="08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Каждая строка содержит следующие столбцы:</w:t>
      </w:r>
    </w:p>
    <w:p w14:paraId="09030000">
      <w:pPr>
        <w:pStyle w:val="Style_4"/>
        <w:widowControl w:val="1"/>
        <w:numPr>
          <w:ilvl w:val="0"/>
          <w:numId w:val="1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(оповещения);</w:t>
      </w:r>
    </w:p>
    <w:p w14:paraId="0A030000">
      <w:pPr>
        <w:pStyle w:val="Style_4"/>
        <w:widowControl w:val="1"/>
        <w:numPr>
          <w:ilvl w:val="0"/>
          <w:numId w:val="1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Статус;</w:t>
      </w:r>
    </w:p>
    <w:p w14:paraId="0B030000">
      <w:pPr>
        <w:pStyle w:val="Style_4"/>
        <w:widowControl w:val="1"/>
        <w:numPr>
          <w:ilvl w:val="0"/>
          <w:numId w:val="1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создания;</w:t>
      </w:r>
    </w:p>
    <w:p w14:paraId="0C030000">
      <w:pPr>
        <w:pStyle w:val="Style_4"/>
        <w:widowControl w:val="1"/>
        <w:numPr>
          <w:ilvl w:val="0"/>
          <w:numId w:val="1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Категория события;</w:t>
      </w:r>
    </w:p>
    <w:p w14:paraId="0D030000">
      <w:pPr>
        <w:pStyle w:val="Style_4"/>
        <w:widowControl w:val="1"/>
        <w:numPr>
          <w:ilvl w:val="0"/>
          <w:numId w:val="1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Событие (правило);</w:t>
      </w:r>
    </w:p>
    <w:p w14:paraId="0E030000">
      <w:pPr>
        <w:pStyle w:val="Style_4"/>
        <w:widowControl w:val="1"/>
        <w:numPr>
          <w:ilvl w:val="0"/>
          <w:numId w:val="1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Критичность;</w:t>
      </w:r>
    </w:p>
    <w:p w14:paraId="0F030000">
      <w:pPr>
        <w:pStyle w:val="Style_4"/>
        <w:widowControl w:val="1"/>
        <w:numPr>
          <w:ilvl w:val="0"/>
          <w:numId w:val="13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времени.</w:t>
      </w:r>
    </w:p>
    <w:p w14:paraId="10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большем количестве строк оповещений используется пагинация страниц следующего типа:</w:t>
      </w:r>
    </w:p>
    <w:p w14:paraId="1103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588997" cy="1744979"/>
            <wp:effectExtent b="0" l="0" r="0" t="0"/>
            <wp:docPr hidden="false" id="212" name="Picture 212"/>
            <a:graphic>
              <a:graphicData uri="http://schemas.openxmlformats.org/drawingml/2006/picture">
                <pic:pic>
                  <pic:nvPicPr>
                    <pic:cNvPr hidden="false" id="211" name="Picture 211"/>
                    <pic:cNvPicPr preferRelativeResize="true"/>
                  </pic:nvPicPr>
                  <pic:blipFill>
                    <a:blip r:embed="rId106"/>
                    <a:stretch/>
                  </pic:blipFill>
                  <pic:spPr>
                    <a:xfrm flipH="false" flipV="false" rot="0">
                      <a:ext cx="4588997" cy="174497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2030000">
      <w:pPr>
        <w:keepNext w:val="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«Оповещения» включает в себя следующие основные кейсы:</w:t>
      </w:r>
    </w:p>
    <w:p w14:paraId="13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Настройка оповещения о состоянии Системы;</w:t>
      </w:r>
    </w:p>
    <w:p w14:paraId="14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Настройка оповещения об аномалиях;</w:t>
      </w:r>
    </w:p>
    <w:p w14:paraId="15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Возможность включения/отключения правил оповещения;</w:t>
      </w:r>
    </w:p>
    <w:p w14:paraId="16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Возможность удаления правил оповещения;</w:t>
      </w:r>
    </w:p>
    <w:p w14:paraId="17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e.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Возможность выбора способа оповещения (Push, email);</w:t>
      </w:r>
    </w:p>
    <w:p w14:paraId="18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f.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Возможность выбора получателя оповещения.</w:t>
      </w:r>
    </w:p>
    <w:p w14:paraId="19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функционала строки настроенного оповещения:</w:t>
      </w:r>
    </w:p>
    <w:p w14:paraId="1A03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930140" cy="3392337"/>
            <wp:effectExtent b="0" l="0" r="0" t="0"/>
            <wp:docPr hidden="false" id="214" name="Picture 214"/>
            <a:graphic>
              <a:graphicData uri="http://schemas.openxmlformats.org/drawingml/2006/picture">
                <pic:pic>
                  <pic:nvPicPr>
                    <pic:cNvPr hidden="false" id="213" name="Picture 213"/>
                    <pic:cNvPicPr preferRelativeResize="true"/>
                  </pic:nvPicPr>
                  <pic:blipFill>
                    <a:blip r:embed="rId107"/>
                    <a:stretch/>
                  </pic:blipFill>
                  <pic:spPr>
                    <a:xfrm flipH="false" flipV="false" rot="0">
                      <a:ext cx="4930140" cy="339233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B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Строка оповещения может иметь статус «Активна/Неактивна», что означает состояние включено-отключено оповещение соответственно.</w:t>
      </w:r>
    </w:p>
    <w:p w14:paraId="1C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Столбец «Наименование» </w:t>
      </w:r>
      <w:r>
        <w:rPr>
          <w:rFonts w:ascii="Times New Roman" w:hAnsi="Times New Roman"/>
          <w:sz w:val="28"/>
        </w:rPr>
        <w:t>– наименование настройки оповещения, варианты:</w:t>
      </w:r>
    </w:p>
    <w:p w14:paraId="1D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отслеживание разговоров по телефону;</w:t>
      </w:r>
    </w:p>
    <w:p w14:paraId="1E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отслеживание активности передвижения вне заданного маршрута;</w:t>
      </w:r>
    </w:p>
    <w:p w14:paraId="1F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наименование;</w:t>
      </w:r>
    </w:p>
    <w:p w14:paraId="20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наименование;</w:t>
      </w:r>
    </w:p>
    <w:p w14:paraId="21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иные создаваемые варианты.</w:t>
      </w:r>
    </w:p>
    <w:p w14:paraId="22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Столбец «Создано»</w:t>
      </w:r>
      <w:r>
        <w:rPr>
          <w:rFonts w:ascii="Times New Roman" w:hAnsi="Times New Roman"/>
          <w:sz w:val="28"/>
        </w:rPr>
        <w:t xml:space="preserve"> - дата и время создания оповещения.</w:t>
      </w:r>
    </w:p>
    <w:p w14:paraId="23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Столбец «Категории»</w:t>
      </w:r>
      <w:r>
        <w:rPr>
          <w:rFonts w:ascii="Times New Roman" w:hAnsi="Times New Roman"/>
          <w:sz w:val="28"/>
        </w:rPr>
        <w:t xml:space="preserve"> - включает в себя наименование категории инцидента:</w:t>
      </w:r>
    </w:p>
    <w:p w14:paraId="24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Инцидент;</w:t>
      </w:r>
    </w:p>
    <w:p w14:paraId="25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Состояние системы; </w:t>
      </w:r>
    </w:p>
    <w:p w14:paraId="26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Столбец «Инциденты»</w:t>
      </w:r>
      <w:r>
        <w:rPr>
          <w:rFonts w:ascii="Times New Roman" w:hAnsi="Times New Roman"/>
          <w:sz w:val="28"/>
        </w:rPr>
        <w:t xml:space="preserve"> - включает в себя наименование инцидента и количество произошедших инцидентов на текущий момент.</w:t>
      </w:r>
    </w:p>
    <w:p w14:paraId="27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зависимости от категории выпадающий список будет отличаться. Для категории «Аномалии» </w:t>
      </w:r>
      <w:r>
        <w:rPr>
          <w:rFonts w:ascii="Times New Roman" w:hAnsi="Times New Roman"/>
          <w:i w:val="1"/>
          <w:sz w:val="28"/>
        </w:rPr>
        <w:t>инцидентом</w:t>
      </w:r>
      <w:r>
        <w:rPr>
          <w:rFonts w:ascii="Times New Roman" w:hAnsi="Times New Roman"/>
          <w:sz w:val="28"/>
        </w:rPr>
        <w:t xml:space="preserve"> будет являться название аналитической модели, например, отклонения во временных интервалах объема трафика по VPN, использование одной учетной записи на разных хостах, в один и тот же временной промежуток, использование нетипичного usb устройства пользователем, аномальный объем передаваемых данных на usb устройство, несоответствия между типом входа и учетной записью.</w:t>
      </w:r>
    </w:p>
    <w:p w14:paraId="28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категории «Состояние системы» </w:t>
      </w:r>
      <w:r>
        <w:rPr>
          <w:rFonts w:ascii="Times New Roman" w:hAnsi="Times New Roman"/>
          <w:i w:val="1"/>
          <w:sz w:val="28"/>
        </w:rPr>
        <w:t>инцидентом</w:t>
      </w:r>
      <w:r>
        <w:rPr>
          <w:rFonts w:ascii="Times New Roman" w:hAnsi="Times New Roman"/>
          <w:sz w:val="28"/>
        </w:rPr>
        <w:t xml:space="preserve"> будет являться тип ошибки, например, ошибки, предупреждения, предупреждения и ошибки, все события. </w:t>
      </w:r>
    </w:p>
    <w:p w14:paraId="29030000">
      <w:pPr>
        <w:widowControl w:val="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Столбец «Компонент»</w:t>
      </w:r>
      <w:r>
        <w:rPr>
          <w:rFonts w:ascii="Times New Roman" w:hAnsi="Times New Roman"/>
          <w:sz w:val="28"/>
        </w:rPr>
        <w:t xml:space="preserve"> - включает в себя наименование компонентов системы. Отображается только при выборе категории «Состояние системы» </w:t>
      </w:r>
    </w:p>
    <w:p w14:paraId="2A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Столбец «Критичность»</w:t>
      </w:r>
      <w:r>
        <w:rPr>
          <w:rFonts w:ascii="Times New Roman" w:hAnsi="Times New Roman"/>
          <w:sz w:val="28"/>
        </w:rPr>
        <w:t xml:space="preserve"> - отображение статуса реагирования оповещения по заданной критичности инцидентов. При статусе:</w:t>
      </w:r>
    </w:p>
    <w:p w14:paraId="2B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высокая (</w:t>
      </w:r>
      <w:r>
        <w:rPr>
          <w:rFonts w:ascii="Times New Roman" w:hAnsi="Times New Roman"/>
          <w:b w:val="1"/>
          <w:sz w:val="28"/>
        </w:rPr>
        <w:t>красный</w:t>
      </w:r>
      <w:r>
        <w:rPr>
          <w:rFonts w:ascii="Times New Roman" w:hAnsi="Times New Roman"/>
          <w:sz w:val="28"/>
        </w:rPr>
        <w:t xml:space="preserve">) – оповещение осуществляется всегда (показатель критичности </w:t>
      </w:r>
      <w:r>
        <w:rPr>
          <w:rFonts w:ascii="Times New Roman" w:hAnsi="Times New Roman"/>
          <w:i w:val="1"/>
          <w:sz w:val="28"/>
        </w:rPr>
        <w:t>«&gt;0.45 high</w:t>
      </w:r>
      <w:r>
        <w:rPr>
          <w:rFonts w:ascii="Times New Roman" w:hAnsi="Times New Roman"/>
          <w:i w:val="1"/>
          <w:sz w:val="28"/>
        </w:rPr>
        <w:t>t</w:t>
      </w:r>
      <w:r>
        <w:rPr>
          <w:rFonts w:ascii="Times New Roman" w:hAnsi="Times New Roman"/>
          <w:sz w:val="28"/>
        </w:rPr>
        <w:t>»); оповещать немедленно;</w:t>
      </w:r>
    </w:p>
    <w:p w14:paraId="2C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средняя (</w:t>
      </w:r>
      <w:r>
        <w:rPr>
          <w:rFonts w:ascii="Times New Roman" w:hAnsi="Times New Roman"/>
          <w:b w:val="1"/>
          <w:sz w:val="28"/>
        </w:rPr>
        <w:t>желтый</w:t>
      </w:r>
      <w:r>
        <w:rPr>
          <w:rFonts w:ascii="Times New Roman" w:hAnsi="Times New Roman"/>
          <w:sz w:val="28"/>
        </w:rPr>
        <w:t xml:space="preserve">) – оповещение осуществляется при наборе </w:t>
      </w:r>
      <w:r>
        <w:rPr>
          <w:rFonts w:ascii="Times New Roman" w:hAnsi="Times New Roman"/>
          <w:sz w:val="28"/>
        </w:rPr>
        <w:t>N</w:t>
      </w:r>
      <w:r>
        <w:rPr>
          <w:rFonts w:ascii="Times New Roman" w:hAnsi="Times New Roman"/>
          <w:sz w:val="28"/>
        </w:rPr>
        <w:t>-инцидентов (задается при настройке оповещения, при этом показатель критичности «</w:t>
      </w:r>
      <w:r>
        <w:rPr>
          <w:rFonts w:ascii="Times New Roman" w:hAnsi="Times New Roman"/>
          <w:i w:val="1"/>
          <w:sz w:val="28"/>
        </w:rPr>
        <w:t>&gt;0.15 medium</w:t>
      </w:r>
      <w:r>
        <w:rPr>
          <w:rFonts w:ascii="Times New Roman" w:hAnsi="Times New Roman"/>
          <w:sz w:val="28"/>
        </w:rPr>
        <w:t>»); оповещать раз в 10 минут;</w:t>
      </w:r>
    </w:p>
    <w:p w14:paraId="2D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низкая (</w:t>
      </w:r>
      <w:r>
        <w:rPr>
          <w:rFonts w:ascii="Times New Roman" w:hAnsi="Times New Roman"/>
          <w:b w:val="1"/>
          <w:sz w:val="28"/>
        </w:rPr>
        <w:t>зеленый</w:t>
      </w:r>
      <w:r>
        <w:rPr>
          <w:rFonts w:ascii="Times New Roman" w:hAnsi="Times New Roman"/>
          <w:sz w:val="28"/>
        </w:rPr>
        <w:t xml:space="preserve">) – оповещение осуществляется при наборе </w:t>
      </w:r>
      <w:r>
        <w:rPr>
          <w:rFonts w:ascii="Times New Roman" w:hAnsi="Times New Roman"/>
          <w:sz w:val="28"/>
        </w:rPr>
        <w:t>N</w:t>
      </w:r>
      <w:r>
        <w:rPr>
          <w:rFonts w:ascii="Times New Roman" w:hAnsi="Times New Roman"/>
          <w:sz w:val="28"/>
        </w:rPr>
        <w:t>*</w:t>
      </w:r>
      <w:r>
        <w:rPr>
          <w:rFonts w:ascii="Times New Roman" w:hAnsi="Times New Roman"/>
          <w:sz w:val="28"/>
        </w:rPr>
        <w:t>k</w:t>
      </w:r>
      <w:r>
        <w:rPr>
          <w:rFonts w:ascii="Times New Roman" w:hAnsi="Times New Roman"/>
          <w:sz w:val="28"/>
        </w:rPr>
        <w:t>-инцидентов (показатель критичности «</w:t>
      </w:r>
      <w:r>
        <w:rPr>
          <w:rFonts w:ascii="Times New Roman" w:hAnsi="Times New Roman"/>
          <w:i w:val="1"/>
          <w:sz w:val="28"/>
        </w:rPr>
        <w:t>&gt;0 all and low</w:t>
      </w:r>
      <w:r>
        <w:rPr>
          <w:rFonts w:ascii="Times New Roman" w:hAnsi="Times New Roman"/>
          <w:sz w:val="28"/>
        </w:rPr>
        <w:t>»); оповещать раз в час;</w:t>
      </w:r>
    </w:p>
    <w:p w14:paraId="2E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Столбец «По времени»</w:t>
      </w:r>
      <w:r>
        <w:rPr>
          <w:rFonts w:ascii="Times New Roman" w:hAnsi="Times New Roman"/>
          <w:sz w:val="28"/>
        </w:rPr>
        <w:t xml:space="preserve"> - отображает работу оповещения по заданному периоду времени или работу оповещения всегда.</w:t>
      </w:r>
    </w:p>
    <w:p w14:paraId="2F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Боковое меню строки оповещения открывается при нажатии на кнопку в виде трех вертикальных точек:</w:t>
      </w:r>
    </w:p>
    <w:p w14:paraId="3003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810796" cy="1295581"/>
            <wp:effectExtent b="0" l="0" r="0" t="0"/>
            <wp:docPr hidden="false" id="216" name="Picture 216"/>
            <a:graphic>
              <a:graphicData uri="http://schemas.openxmlformats.org/drawingml/2006/picture">
                <pic:pic>
                  <pic:nvPicPr>
                    <pic:cNvPr hidden="false" id="215" name="Picture 215"/>
                    <pic:cNvPicPr preferRelativeResize="true"/>
                  </pic:nvPicPr>
                  <pic:blipFill>
                    <a:blip r:embed="rId108"/>
                    <a:stretch/>
                  </pic:blipFill>
                  <pic:spPr>
                    <a:xfrm flipH="false" flipV="false" rot="0">
                      <a:ext cx="4810796" cy="129558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1030000">
      <w:pPr>
        <w:widowControl w:val="1"/>
        <w:ind/>
        <w:jc w:val="center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drawing>
          <wp:inline>
            <wp:extent cx="2124371" cy="1247949"/>
            <wp:effectExtent b="0" l="0" r="0" t="0"/>
            <wp:docPr hidden="false" id="218" name="Picture 218"/>
            <a:graphic>
              <a:graphicData uri="http://schemas.openxmlformats.org/drawingml/2006/picture">
                <pic:pic>
                  <pic:nvPicPr>
                    <pic:cNvPr hidden="false" id="217" name="Picture 217"/>
                    <pic:cNvPicPr preferRelativeResize="true"/>
                  </pic:nvPicPr>
                  <pic:blipFill>
                    <a:blip r:embed="rId109"/>
                    <a:stretch/>
                  </pic:blipFill>
                  <pic:spPr>
                    <a:xfrm flipH="false" flipV="false" rot="0">
                      <a:ext cx="2124371" cy="124794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2030000">
      <w:pPr>
        <w:widowControl w:val="1"/>
        <w:ind/>
        <w:jc w:val="both"/>
        <w:rPr>
          <w:rFonts w:ascii="Times New Roman" w:hAnsi="Times New Roman"/>
          <w:b w:val="1"/>
          <w:sz w:val="28"/>
          <w:highlight w:val="yellow"/>
        </w:rPr>
      </w:pPr>
      <w:r>
        <w:rPr>
          <w:rFonts w:ascii="Times New Roman" w:hAnsi="Times New Roman"/>
          <w:b w:val="1"/>
          <w:sz w:val="28"/>
        </w:rPr>
        <w:t>Удаление Оповещения.</w:t>
      </w:r>
    </w:p>
    <w:p w14:paraId="33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удаления оповещения необходимо найти информационную строку нужного оповещения, нажать на кнопку бокового меню строки оповещения и выбрать кнопку удалить.</w:t>
      </w:r>
    </w:p>
    <w:p w14:paraId="3403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124371" cy="1247949"/>
            <wp:effectExtent b="0" l="0" r="0" t="0"/>
            <wp:docPr hidden="false" id="220" name="Picture 220"/>
            <a:graphic>
              <a:graphicData uri="http://schemas.openxmlformats.org/drawingml/2006/picture">
                <pic:pic>
                  <pic:nvPicPr>
                    <pic:cNvPr hidden="false" id="219" name="Picture 219"/>
                    <pic:cNvPicPr preferRelativeResize="true"/>
                  </pic:nvPicPr>
                  <pic:blipFill>
                    <a:blip r:embed="rId110"/>
                    <a:stretch/>
                  </pic:blipFill>
                  <pic:spPr>
                    <a:xfrm flipH="false" flipV="false" rot="0">
                      <a:ext cx="2124371" cy="124794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5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нажатии кнопки «Удалить» появляется модальное окно подтверждения удаления оповещения.</w:t>
      </w:r>
    </w:p>
    <w:p w14:paraId="36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нажатии кнопки «Отмена» - возврат в основной экран раздела «Оповещения», при нажатии кнопки «Удалить» - удаление оповещения.</w:t>
      </w:r>
    </w:p>
    <w:p w14:paraId="37030000">
      <w:bookmarkStart w:id="45" w:name="__RefHeading___42"/>
      <w:bookmarkEnd w:id="45"/>
      <w:pPr>
        <w:pStyle w:val="Style_5"/>
      </w:pPr>
      <w:r>
        <w:t>НАСТРОЙКА ОПОВЕЩЕНИЯ</w:t>
      </w:r>
    </w:p>
    <w:p w14:paraId="38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Настройка оповещения производится при создании оповещения или при перенастройке существующего оповещения.</w:t>
      </w:r>
    </w:p>
    <w:p w14:paraId="3903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297387" cy="3604259"/>
            <wp:effectExtent b="0" l="0" r="0" t="0"/>
            <wp:docPr hidden="false" id="222" name="Picture 222"/>
            <a:graphic>
              <a:graphicData uri="http://schemas.openxmlformats.org/drawingml/2006/picture">
                <pic:pic>
                  <pic:nvPicPr>
                    <pic:cNvPr hidden="false" id="221" name="Picture 221"/>
                    <pic:cNvPicPr preferRelativeResize="true"/>
                  </pic:nvPicPr>
                  <pic:blipFill>
                    <a:blip r:embed="rId111"/>
                    <a:stretch/>
                  </pic:blipFill>
                  <pic:spPr>
                    <a:xfrm flipH="false" flipV="false" rot="0">
                      <a:ext cx="4297387" cy="360425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A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Настройка оповещения при создании.</w:t>
      </w:r>
    </w:p>
    <w:p w14:paraId="3B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Точка входа – кнопка «Добавить» на основном экране раздела Оповещения.</w:t>
      </w:r>
    </w:p>
    <w:p w14:paraId="3C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открывается модальное окно настройки оповещения:</w:t>
      </w:r>
    </w:p>
    <w:p w14:paraId="3D03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483169" cy="3832859"/>
            <wp:effectExtent b="0" l="0" r="0" t="0"/>
            <wp:docPr hidden="false" id="224" name="Picture 224"/>
            <a:graphic>
              <a:graphicData uri="http://schemas.openxmlformats.org/drawingml/2006/picture">
                <pic:pic>
                  <pic:nvPicPr>
                    <pic:cNvPr hidden="false" id="223" name="Picture 223"/>
                    <pic:cNvPicPr preferRelativeResize="true"/>
                  </pic:nvPicPr>
                  <pic:blipFill>
                    <a:blip r:embed="rId112"/>
                    <a:stretch/>
                  </pic:blipFill>
                  <pic:spPr>
                    <a:xfrm flipH="false" flipV="false" rot="0">
                      <a:ext cx="2483169" cy="383285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E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Описание настроек:</w:t>
      </w:r>
    </w:p>
    <w:p w14:paraId="3F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Название</w:t>
      </w:r>
      <w:r>
        <w:rPr>
          <w:rFonts w:ascii="Times New Roman" w:hAnsi="Times New Roman"/>
          <w:sz w:val="28"/>
        </w:rPr>
        <w:t xml:space="preserve"> – название оповещения, ручной ввод, кирилица/латиница, цифры.</w:t>
      </w:r>
    </w:p>
    <w:p w14:paraId="40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b w:val="1"/>
          <w:sz w:val="28"/>
        </w:rPr>
        <w:t>Оповещение</w:t>
      </w:r>
      <w:r>
        <w:rPr>
          <w:rFonts w:ascii="Times New Roman" w:hAnsi="Times New Roman"/>
          <w:sz w:val="28"/>
        </w:rPr>
        <w:t>» - переключатель, активация/деактивация оповещения, статус отображается в строке оповещения на главном экране.</w:t>
      </w:r>
    </w:p>
    <w:p w14:paraId="41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Категории инцидентов</w:t>
      </w:r>
      <w:r>
        <w:rPr>
          <w:rFonts w:ascii="Times New Roman" w:hAnsi="Times New Roman"/>
          <w:sz w:val="28"/>
        </w:rPr>
        <w:t xml:space="preserve"> – выпадающий список, если не выбран – оповещения на все категории инцидентов.</w:t>
      </w:r>
    </w:p>
    <w:p w14:paraId="42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Инциденты</w:t>
      </w:r>
      <w:r>
        <w:rPr>
          <w:rFonts w:ascii="Times New Roman" w:hAnsi="Times New Roman"/>
          <w:sz w:val="28"/>
        </w:rPr>
        <w:t xml:space="preserve"> – выпадающий список, недоступен до выбора категории инцидента, если не выбран – оповещения на все инциденты.</w:t>
      </w:r>
    </w:p>
    <w:p w14:paraId="43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Уровень критичности – по умолчанию – «Все», далее выбор Низкий/Средний/Высокий.</w:t>
      </w:r>
    </w:p>
    <w:p w14:paraId="44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Следить в определенное время</w:t>
      </w:r>
      <w:r>
        <w:rPr>
          <w:rFonts w:ascii="Times New Roman" w:hAnsi="Times New Roman"/>
          <w:sz w:val="28"/>
        </w:rPr>
        <w:t xml:space="preserve"> – переключатель, задает время срабатывания оповещений на событие, при переключении в активное положение – снизу появляется строка ввода времени суток, ввод осуществлять в 24-часовом формате, от меньшего к большему, ЧЧ.ММ-ЧЧ(+НН).ММ(+НН). </w:t>
      </w:r>
    </w:p>
    <w:p w14:paraId="45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Следить в определенный период</w:t>
      </w:r>
      <w:r>
        <w:rPr>
          <w:rFonts w:ascii="Times New Roman" w:hAnsi="Times New Roman"/>
          <w:sz w:val="28"/>
        </w:rPr>
        <w:t xml:space="preserve"> – переключатель, задает сроки в сутках работы оповещения, даты отслеживания в заданные(выше) часы, возможен ручной ввод либо выбор из календаря, принцип ввода аналогичен вводу часов отслеживания.</w:t>
      </w:r>
    </w:p>
    <w:p w14:paraId="4603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915321" cy="1105054"/>
            <wp:effectExtent b="0" l="0" r="0" t="0"/>
            <wp:docPr hidden="false" id="226" name="Picture 226"/>
            <a:graphic>
              <a:graphicData uri="http://schemas.openxmlformats.org/drawingml/2006/picture">
                <pic:pic>
                  <pic:nvPicPr>
                    <pic:cNvPr hidden="false" id="225" name="Picture 225"/>
                    <pic:cNvPicPr preferRelativeResize="true"/>
                  </pic:nvPicPr>
                  <pic:blipFill>
                    <a:blip r:embed="rId113"/>
                    <a:stretch/>
                  </pic:blipFill>
                  <pic:spPr>
                    <a:xfrm flipH="false" flipV="false" rot="0">
                      <a:ext cx="3915321" cy="110505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7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 оповещения </w:t>
      </w:r>
      <w:r>
        <w:rPr>
          <w:rFonts w:ascii="Times New Roman" w:hAnsi="Times New Roman"/>
          <w:sz w:val="28"/>
        </w:rPr>
        <w:t>Push</w:t>
      </w:r>
      <w:r>
        <w:rPr>
          <w:rFonts w:ascii="Times New Roman" w:hAnsi="Times New Roman"/>
          <w:sz w:val="28"/>
        </w:rPr>
        <w:t xml:space="preserve"> – пуш-уведомление, доставка на любой экран приложения (оповещение об инциденте в виде всплывающего уведомления), если не выбран получатель оповещения – то получателем оповещения является текущий авторизованный ответственный, работающий в системе. Если не активировано оповещение – пуш-уведомления не доставляются.</w:t>
      </w:r>
    </w:p>
    <w:p w14:paraId="48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 оповещения </w:t>
      </w:r>
      <w:r>
        <w:rPr>
          <w:rFonts w:ascii="Times New Roman" w:hAnsi="Times New Roman"/>
          <w:sz w:val="28"/>
        </w:rPr>
        <w:t>e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mail</w:t>
      </w:r>
      <w:r>
        <w:rPr>
          <w:rFonts w:ascii="Times New Roman" w:hAnsi="Times New Roman"/>
          <w:sz w:val="28"/>
        </w:rPr>
        <w:t xml:space="preserve"> – переключатель, если не выбран получатель(сл.пункт) – то получатель – текущий авторизованный в системе ответственный.</w:t>
      </w:r>
    </w:p>
    <w:p w14:paraId="4903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010320" cy="571580"/>
            <wp:effectExtent b="0" l="0" r="0" t="0"/>
            <wp:docPr hidden="false" id="228" name="Picture 228"/>
            <a:graphic>
              <a:graphicData uri="http://schemas.openxmlformats.org/drawingml/2006/picture">
                <pic:pic>
                  <pic:nvPicPr>
                    <pic:cNvPr hidden="false" id="227" name="Picture 227"/>
                    <pic:cNvPicPr preferRelativeResize="true"/>
                  </pic:nvPicPr>
                  <pic:blipFill>
                    <a:blip r:embed="rId114"/>
                    <a:stretch/>
                  </pic:blipFill>
                  <pic:spPr>
                    <a:xfrm flipH="false" flipV="false" rot="0">
                      <a:ext cx="3010320" cy="57158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A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Получатель оповещения – переключатель, если не активировано, то получатель оповещений – текущий авторизованный в системе исполнитель. При активации ниже данного пункта появляется выпадающий список, который содержит всех ответственных исполнителей, имеющих право получать оповещения в текущих рамках задач.</w:t>
      </w:r>
    </w:p>
    <w:p w14:paraId="4B03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658375" cy="2219635"/>
            <wp:effectExtent b="0" l="0" r="0" t="0"/>
            <wp:docPr hidden="false" id="230" name="Picture 230"/>
            <a:graphic>
              <a:graphicData uri="http://schemas.openxmlformats.org/drawingml/2006/picture">
                <pic:pic>
                  <pic:nvPicPr>
                    <pic:cNvPr hidden="false" id="229" name="Picture 229"/>
                    <pic:cNvPicPr preferRelativeResize="true"/>
                  </pic:nvPicPr>
                  <pic:blipFill>
                    <a:blip r:embed="rId115"/>
                    <a:stretch/>
                  </pic:blipFill>
                  <pic:spPr>
                    <a:xfrm flipH="false" flipV="false" rot="0">
                      <a:ext cx="4658375" cy="22196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C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внесенных настроек необходимо нажать кнопку «Сохранить», новое оповещение создано и настроено.</w:t>
      </w:r>
    </w:p>
    <w:p w14:paraId="4D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случае, если выбрано оповещение по электронной почте, активируется выпадающий список «</w:t>
      </w:r>
      <w:r>
        <w:rPr>
          <w:rFonts w:ascii="Times New Roman" w:hAnsi="Times New Roman"/>
          <w:sz w:val="28"/>
        </w:rPr>
        <w:t>SMTP</w:t>
      </w:r>
      <w:r>
        <w:rPr>
          <w:rFonts w:ascii="Times New Roman" w:hAnsi="Times New Roman"/>
          <w:sz w:val="28"/>
        </w:rPr>
        <w:t xml:space="preserve">», где необходимо выбрать свой </w:t>
      </w:r>
      <w:r>
        <w:rPr>
          <w:rFonts w:ascii="Times New Roman" w:hAnsi="Times New Roman"/>
          <w:sz w:val="28"/>
        </w:rPr>
        <w:t>SMTP</w:t>
      </w:r>
      <w:r>
        <w:rPr>
          <w:rFonts w:ascii="Times New Roman" w:hAnsi="Times New Roman"/>
          <w:sz w:val="28"/>
        </w:rPr>
        <w:t xml:space="preserve">-сервер. </w:t>
      </w:r>
    </w:p>
    <w:p w14:paraId="4E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Настройка существующего оповещения.</w:t>
      </w:r>
    </w:p>
    <w:p w14:paraId="4F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нажатии кнопки настроек бокового меню, появляется выпадающее меню «Настроить/удалить», нажимаем кнопку «Настроить», далее открывается окно настройки </w:t>
      </w:r>
      <w:r>
        <w:rPr>
          <w:rFonts w:ascii="Times New Roman" w:hAnsi="Times New Roman"/>
          <w:b w:val="1"/>
          <w:sz w:val="28"/>
        </w:rPr>
        <w:t>существующего оповещения</w:t>
      </w:r>
      <w:r>
        <w:rPr>
          <w:rFonts w:ascii="Times New Roman" w:hAnsi="Times New Roman"/>
          <w:sz w:val="28"/>
        </w:rPr>
        <w:t>, поля которого уже будут заполнены, и их возможно изменить, а так же активировать-деактивировать оповещение.</w:t>
      </w:r>
    </w:p>
    <w:p w14:paraId="5003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448268" cy="2103120"/>
            <wp:effectExtent b="0" l="0" r="0" t="0"/>
            <wp:docPr hidden="false" id="232" name="Picture 232"/>
            <a:graphic>
              <a:graphicData uri="http://schemas.openxmlformats.org/drawingml/2006/picture">
                <pic:pic>
                  <pic:nvPicPr>
                    <pic:cNvPr hidden="false" id="231" name="Picture 231"/>
                    <pic:cNvPicPr preferRelativeResize="true"/>
                  </pic:nvPicPr>
                  <pic:blipFill>
                    <a:blip r:embed="rId116"/>
                    <a:stretch/>
                  </pic:blipFill>
                  <pic:spPr>
                    <a:xfrm flipH="false" flipV="false" rot="0">
                      <a:ext cx="4448268" cy="21031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103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124371" cy="1247949"/>
            <wp:effectExtent b="0" l="0" r="0" t="0"/>
            <wp:docPr hidden="false" id="234" name="Picture 234"/>
            <a:graphic>
              <a:graphicData uri="http://schemas.openxmlformats.org/drawingml/2006/picture">
                <pic:pic>
                  <pic:nvPicPr>
                    <pic:cNvPr hidden="false" id="233" name="Picture 233"/>
                    <pic:cNvPicPr preferRelativeResize="true"/>
                  </pic:nvPicPr>
                  <pic:blipFill>
                    <a:blip r:embed="rId117"/>
                    <a:stretch/>
                  </pic:blipFill>
                  <pic:spPr>
                    <a:xfrm flipH="false" flipV="false" rot="0">
                      <a:ext cx="2124371" cy="124794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2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Далее, настройка оповещения аналогична настройке нового оповещения.</w:t>
      </w:r>
    </w:p>
    <w:p w14:paraId="5303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193665" cy="4354240"/>
            <wp:effectExtent b="0" l="0" r="0" t="0"/>
            <wp:docPr hidden="false" id="236" name="Picture 236"/>
            <a:graphic>
              <a:graphicData uri="http://schemas.openxmlformats.org/drawingml/2006/picture">
                <pic:pic>
                  <pic:nvPicPr>
                    <pic:cNvPr hidden="false" id="235" name="Picture 235"/>
                    <pic:cNvPicPr preferRelativeResize="true"/>
                  </pic:nvPicPr>
                  <pic:blipFill>
                    <a:blip r:embed="rId118"/>
                    <a:stretch/>
                  </pic:blipFill>
                  <pic:spPr>
                    <a:xfrm flipH="false" flipV="false" rot="0">
                      <a:ext cx="5193665" cy="43542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4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 же, в меню настроек возможно </w:t>
      </w:r>
      <w:r>
        <w:rPr>
          <w:rFonts w:ascii="Times New Roman" w:hAnsi="Times New Roman"/>
          <w:b w:val="1"/>
          <w:sz w:val="28"/>
        </w:rPr>
        <w:t>активировать и деактивировать оповещение</w:t>
      </w:r>
      <w:r>
        <w:rPr>
          <w:rFonts w:ascii="Times New Roman" w:hAnsi="Times New Roman"/>
          <w:sz w:val="28"/>
        </w:rPr>
        <w:t>, посредством переключателя:</w:t>
      </w:r>
    </w:p>
    <w:p w14:paraId="5503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105847" cy="609685"/>
            <wp:effectExtent b="0" l="0" r="0" t="0"/>
            <wp:docPr hidden="false" id="238" name="Picture 238"/>
            <a:graphic>
              <a:graphicData uri="http://schemas.openxmlformats.org/drawingml/2006/picture">
                <pic:pic>
                  <pic:nvPicPr>
                    <pic:cNvPr hidden="false" id="237" name="Picture 237"/>
                    <pic:cNvPicPr preferRelativeResize="true"/>
                  </pic:nvPicPr>
                  <pic:blipFill>
                    <a:blip r:embed="rId119"/>
                    <a:stretch/>
                  </pic:blipFill>
                  <pic:spPr>
                    <a:xfrm flipH="false" flipV="false" rot="0">
                      <a:ext cx="4105847" cy="60968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6030000">
      <w:bookmarkStart w:id="46" w:name="__RefHeading___43"/>
      <w:bookmarkEnd w:id="46"/>
      <w:pPr>
        <w:pStyle w:val="Style_5"/>
      </w:pPr>
      <w:r>
        <w:t>ЛОГИРОВАНИЕ ОПОВЕЩЕНИЙ</w:t>
      </w:r>
    </w:p>
    <w:p w14:paraId="5703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389120" cy="2541515"/>
            <wp:effectExtent b="0" l="0" r="0" t="0"/>
            <wp:docPr hidden="false" id="240" name="Picture 240"/>
            <a:graphic>
              <a:graphicData uri="http://schemas.openxmlformats.org/drawingml/2006/picture">
                <pic:pic>
                  <pic:nvPicPr>
                    <pic:cNvPr hidden="false" id="239" name="Picture 239"/>
                    <pic:cNvPicPr preferRelativeResize="true"/>
                  </pic:nvPicPr>
                  <pic:blipFill>
                    <a:blip r:embed="rId120"/>
                    <a:stretch/>
                  </pic:blipFill>
                  <pic:spPr>
                    <a:xfrm flipH="false" flipV="false" rot="0">
                      <a:ext cx="4389120" cy="25415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8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Подраздел «Логирование оповещений» предназначен для просмотра активностей(событий) текущего пользователя (офицера ИБ).</w:t>
      </w:r>
    </w:p>
    <w:p w14:paraId="59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перехода в подраздел Главный экран – вкладка Оповещения – вкладка Логирование оповещений.</w:t>
      </w:r>
    </w:p>
    <w:p w14:paraId="5A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Возможности (столбцы таблицы):</w:t>
      </w:r>
    </w:p>
    <w:p w14:paraId="5B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просмотр даты события;</w:t>
      </w:r>
    </w:p>
    <w:p w14:paraId="5C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просмотр типа события;</w:t>
      </w:r>
    </w:p>
    <w:p w14:paraId="5D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просмотр исполнительного компонента события;</w:t>
      </w:r>
    </w:p>
    <w:p w14:paraId="5E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комментарий к событию.</w:t>
      </w:r>
    </w:p>
    <w:p w14:paraId="5F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Доступная фильтрация – по любому из пунктов таблицы логов.</w:t>
      </w:r>
    </w:p>
    <w:p w14:paraId="60030000">
      <w:bookmarkStart w:id="47" w:name="__RefHeading___44"/>
      <w:bookmarkEnd w:id="47"/>
      <w:pPr>
        <w:pStyle w:val="Style_1"/>
        <w:numPr>
          <w:ilvl w:val="0"/>
          <w:numId w:val="1"/>
        </w:numPr>
      </w:pPr>
      <w:r>
        <w:t>РАЗДЕЛ «АДМИНИСТРИРОВАНИЕ»</w:t>
      </w:r>
    </w:p>
    <w:p w14:paraId="61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входа в раздел Администрирование</w:t>
      </w:r>
      <w:r>
        <w:rPr>
          <w:rFonts w:ascii="Times New Roman" w:hAnsi="Times New Roman"/>
          <w:sz w:val="28"/>
        </w:rPr>
        <w:t xml:space="preserve">, необходимо перейти в </w:t>
      </w:r>
      <w:r>
        <w:rPr>
          <w:rFonts w:ascii="Times New Roman" w:hAnsi="Times New Roman"/>
          <w:color w:val="3F4350"/>
          <w:sz w:val="28"/>
        </w:rPr>
        <w:t>Левое меню – вкладка Администрирование – состояние компонентов.</w:t>
      </w:r>
    </w:p>
    <w:p w14:paraId="62030000">
      <w:pPr>
        <w:keepNext w:val="1"/>
        <w:widowControl w:val="1"/>
        <w:spacing w:after="0" w:line="360" w:lineRule="auto"/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F4350"/>
          <w:sz w:val="28"/>
        </w:rPr>
        <w:drawing>
          <wp:inline>
            <wp:extent cx="3124636" cy="2715004"/>
            <wp:effectExtent b="0" l="0" r="0" t="0"/>
            <wp:docPr hidden="false" id="242" name="Picture 242"/>
            <a:graphic>
              <a:graphicData uri="http://schemas.openxmlformats.org/drawingml/2006/picture">
                <pic:pic>
                  <pic:nvPicPr>
                    <pic:cNvPr hidden="false" id="241" name="Picture 241"/>
                    <pic:cNvPicPr preferRelativeResize="true"/>
                  </pic:nvPicPr>
                  <pic:blipFill>
                    <a:blip r:embed="rId121"/>
                    <a:stretch/>
                  </pic:blipFill>
                  <pic:spPr>
                    <a:xfrm flipH="false" flipV="false" rot="0">
                      <a:ext cx="3124636" cy="271500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3030000">
      <w:pPr>
        <w:widowControl w:val="1"/>
        <w:spacing w:after="0" w:line="360" w:lineRule="auto"/>
        <w:ind/>
        <w:jc w:val="both"/>
        <w:rPr>
          <w:rFonts w:ascii="Times New Roman" w:hAnsi="Times New Roman"/>
          <w:color w:val="3F4350"/>
          <w:sz w:val="28"/>
        </w:rPr>
      </w:pPr>
      <w:r>
        <w:rPr>
          <w:rFonts w:ascii="Times New Roman" w:hAnsi="Times New Roman"/>
          <w:color w:val="3F4350"/>
          <w:sz w:val="28"/>
        </w:rPr>
        <w:t>Ввиду большого объема отображаемой информации в подразделах раздела Администрирование подразумевается скроллирование (вверх/вниз – влево-вправо) внутренней области отображения:</w:t>
      </w:r>
    </w:p>
    <w:p w14:paraId="6403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2978150"/>
            <wp:effectExtent b="0" l="0" r="0" t="0"/>
            <wp:docPr hidden="false" id="244" name="Picture 244"/>
            <a:graphic>
              <a:graphicData uri="http://schemas.openxmlformats.org/drawingml/2006/picture">
                <pic:pic>
                  <pic:nvPicPr>
                    <pic:cNvPr hidden="false" id="243" name="Picture 243"/>
                    <pic:cNvPicPr preferRelativeResize="true"/>
                  </pic:nvPicPr>
                  <pic:blipFill>
                    <a:blip r:embed="rId122"/>
                    <a:stretch/>
                  </pic:blipFill>
                  <pic:spPr>
                    <a:xfrm flipH="false" flipV="false" rot="0">
                      <a:ext cx="5940425" cy="29781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5030000">
      <w:pPr>
        <w:widowControl w:val="1"/>
        <w:spacing w:after="0" w:line="360" w:lineRule="auto"/>
        <w:ind/>
        <w:jc w:val="both"/>
        <w:rPr>
          <w:rFonts w:ascii="Times New Roman" w:hAnsi="Times New Roman"/>
          <w:color w:val="3F4350"/>
          <w:sz w:val="28"/>
        </w:rPr>
      </w:pPr>
      <w:r>
        <w:rPr>
          <w:rFonts w:ascii="Times New Roman" w:hAnsi="Times New Roman"/>
          <w:color w:val="3F4350"/>
          <w:sz w:val="28"/>
        </w:rPr>
        <w:t>В развернутом виде:</w:t>
      </w:r>
    </w:p>
    <w:p w14:paraId="6603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2639695"/>
            <wp:effectExtent b="0" l="0" r="0" t="0"/>
            <wp:docPr hidden="false" id="246" name="Picture 246"/>
            <a:graphic>
              <a:graphicData uri="http://schemas.openxmlformats.org/drawingml/2006/picture">
                <pic:pic>
                  <pic:nvPicPr>
                    <pic:cNvPr hidden="false" id="245" name="Picture 245"/>
                    <pic:cNvPicPr preferRelativeResize="true"/>
                  </pic:nvPicPr>
                  <pic:blipFill>
                    <a:blip r:embed="rId123"/>
                    <a:stretch/>
                  </pic:blipFill>
                  <pic:spPr>
                    <a:xfrm flipH="false" flipV="false" rot="0">
                      <a:ext cx="5940425" cy="263969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7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Администрирование содержит 4 подраздела:</w:t>
      </w:r>
    </w:p>
    <w:p w14:paraId="68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состояние компонентов</w:t>
      </w:r>
    </w:p>
    <w:p w14:paraId="69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управление пользователями</w:t>
      </w:r>
    </w:p>
    <w:p w14:paraId="6A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менеджер лицензии</w:t>
      </w:r>
    </w:p>
    <w:p w14:paraId="6B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логирование</w:t>
      </w:r>
    </w:p>
    <w:p w14:paraId="6C03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F4350"/>
          <w:sz w:val="28"/>
        </w:rPr>
        <w:drawing>
          <wp:inline>
            <wp:extent cx="4911116" cy="2278380"/>
            <wp:effectExtent b="0" l="0" r="0" t="0"/>
            <wp:docPr hidden="false" id="248" name="Picture 248"/>
            <a:graphic>
              <a:graphicData uri="http://schemas.openxmlformats.org/drawingml/2006/picture">
                <pic:pic>
                  <pic:nvPicPr>
                    <pic:cNvPr hidden="false" id="247" name="Picture 247"/>
                    <pic:cNvPicPr preferRelativeResize="true"/>
                  </pic:nvPicPr>
                  <pic:blipFill>
                    <a:blip r:embed="rId124"/>
                    <a:stretch/>
                  </pic:blipFill>
                  <pic:spPr>
                    <a:xfrm flipH="false" flipV="false" rot="0">
                      <a:ext cx="4911116" cy="227838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D030000">
      <w:bookmarkStart w:id="48" w:name="__RefHeading___45"/>
      <w:bookmarkEnd w:id="48"/>
      <w:pPr>
        <w:pStyle w:val="Style_5"/>
      </w:pPr>
      <w:r>
        <w:t>ПОДРАЗДЕЛ СОСТОЯНИЕ КОМПОНЕНТОВ</w:t>
      </w:r>
    </w:p>
    <w:p w14:paraId="6E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Подраздел Состояние компонентов предназначен для отслеживания сводной информации о функционировании системы и включа</w:t>
      </w:r>
      <w:r>
        <w:rPr>
          <w:rFonts w:ascii="Times New Roman" w:hAnsi="Times New Roman"/>
          <w:sz w:val="28"/>
        </w:rPr>
        <w:t>ет</w:t>
      </w:r>
      <w:r>
        <w:rPr>
          <w:rFonts w:ascii="Times New Roman" w:hAnsi="Times New Roman"/>
          <w:sz w:val="28"/>
        </w:rPr>
        <w:t xml:space="preserve"> следующие компоненты:</w:t>
      </w:r>
    </w:p>
    <w:p w14:paraId="6F030000">
      <w:pPr>
        <w:widowControl w:val="1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СВОДНАЯ ПАНЕЛЬ ФУНКЦИОНИРОВАНИЯ СИСТЕМЫ</w:t>
      </w:r>
    </w:p>
    <w:p w14:paraId="7003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467750" cy="815339"/>
            <wp:effectExtent b="0" l="0" r="0" t="0"/>
            <wp:docPr hidden="false" id="250" name="Picture 250"/>
            <a:graphic>
              <a:graphicData uri="http://schemas.openxmlformats.org/drawingml/2006/picture">
                <pic:pic>
                  <pic:nvPicPr>
                    <pic:cNvPr hidden="false" id="249" name="Picture 249"/>
                    <pic:cNvPicPr preferRelativeResize="true"/>
                  </pic:nvPicPr>
                  <pic:blipFill>
                    <a:blip r:embed="rId125"/>
                    <a:stretch/>
                  </pic:blipFill>
                  <pic:spPr>
                    <a:xfrm flipH="false" flipV="false" rot="0">
                      <a:ext cx="5467750" cy="81533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1030000">
      <w:pPr>
        <w:keepNext w:val="1"/>
        <w:widowControl w:val="1"/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ВИДЖЕТЫ СТАТУСА</w:t>
      </w:r>
    </w:p>
    <w:p w14:paraId="72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Варианты отображения виджетов:</w:t>
      </w:r>
    </w:p>
    <w:p w14:paraId="73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отображение текущего статуса (</w:t>
      </w:r>
      <w:r>
        <w:rPr>
          <w:rFonts w:ascii="Times New Roman" w:hAnsi="Times New Roman"/>
          <w:sz w:val="28"/>
        </w:rPr>
        <w:t>Active</w:t>
      </w:r>
      <w:r>
        <w:rPr>
          <w:rFonts w:ascii="Times New Roman" w:hAnsi="Times New Roman"/>
          <w:sz w:val="28"/>
        </w:rPr>
        <w:t xml:space="preserve">(зеленый) – «в работе», </w:t>
      </w:r>
      <w:r>
        <w:rPr>
          <w:rFonts w:ascii="Times New Roman" w:hAnsi="Times New Roman"/>
          <w:sz w:val="28"/>
        </w:rPr>
        <w:t>inactive</w:t>
      </w:r>
      <w:r>
        <w:rPr>
          <w:rFonts w:ascii="Times New Roman" w:hAnsi="Times New Roman"/>
          <w:sz w:val="28"/>
        </w:rPr>
        <w:t>(красный) – «не в работе»);</w:t>
      </w:r>
    </w:p>
    <w:p w14:paraId="74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время работы (для имеющего статус «в работе» - первый час – в минутах, первые сутки – в часах, первая неделя – в сутках, первый месяц – неделя плюс сутки, первый год – в неделях; для имеющего статус – «не в работе» - зафиксированное отработанное время или символ «---»).</w:t>
      </w:r>
    </w:p>
    <w:p w14:paraId="75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Функционал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сопроводительной таблиц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«Детальная информация»:</w:t>
      </w:r>
    </w:p>
    <w:p w14:paraId="76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Сортировка информации в столбцах производится методом нажатия на оглавление столбца.</w:t>
      </w:r>
    </w:p>
    <w:p w14:paraId="77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может быть свернута по значку</w:t>
      </w:r>
    </w:p>
    <w:p w14:paraId="78030000">
      <w:pPr>
        <w:keepNext w:val="1"/>
        <w:widowControl w:val="1"/>
        <w:spacing w:after="0" w:line="360" w:lineRule="auto"/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F4350"/>
          <w:sz w:val="28"/>
        </w:rPr>
        <w:drawing>
          <wp:inline>
            <wp:extent cx="3315163" cy="1009791"/>
            <wp:effectExtent b="0" l="0" r="0" t="0"/>
            <wp:docPr hidden="false" id="252" name="Picture 252"/>
            <a:graphic>
              <a:graphicData uri="http://schemas.openxmlformats.org/drawingml/2006/picture">
                <pic:pic>
                  <pic:nvPicPr>
                    <pic:cNvPr hidden="false" id="251" name="Picture 251"/>
                    <pic:cNvPicPr preferRelativeResize="true"/>
                  </pic:nvPicPr>
                  <pic:blipFill>
                    <a:blip r:embed="rId126"/>
                    <a:stretch/>
                  </pic:blipFill>
                  <pic:spPr>
                    <a:xfrm flipH="false" flipV="false" rot="0">
                      <a:ext cx="3315163" cy="100979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9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таблицы (далее сортировки таблиц работают по аналогичному паттерну поведения):</w:t>
      </w:r>
    </w:p>
    <w:p w14:paraId="7A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дата и время запуска сервиса в формате ДД:ММ:ГГГГ ЧЧ:ММ:СС (сортировка при нажатии на оглавление столбца по дате-времени – тип – самый ранний запуск/самый поздний запуск);</w:t>
      </w:r>
    </w:p>
    <w:p w14:paraId="7B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Имя сервиса – название сервиса, только латиница, сортировка по алфавиту </w:t>
      </w: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Z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Z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</w:rPr>
        <w:t>;</w:t>
      </w:r>
    </w:p>
    <w:p w14:paraId="7C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Статус – </w:t>
      </w:r>
      <w:r>
        <w:rPr>
          <w:rFonts w:ascii="Times New Roman" w:hAnsi="Times New Roman"/>
          <w:sz w:val="28"/>
        </w:rPr>
        <w:t>Active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inactive</w:t>
      </w:r>
      <w:r>
        <w:rPr>
          <w:rFonts w:ascii="Times New Roman" w:hAnsi="Times New Roman"/>
          <w:sz w:val="28"/>
        </w:rPr>
        <w:t>, сортировка по статусу;</w:t>
      </w:r>
    </w:p>
    <w:p w14:paraId="7D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Последняя проверка – дата и время последней проверки состояния сервиса, сортировка по времени проверки;</w:t>
      </w:r>
    </w:p>
    <w:p w14:paraId="7E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Описание – краткое описание назначения компонента, сортировка по алфавиту А-Я, Я-А;</w:t>
      </w:r>
    </w:p>
    <w:p w14:paraId="7F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Идентификатор – численное значение идентификатора виджета, сортировка по первой цифре в порядке возрастания/убывания;</w:t>
      </w:r>
    </w:p>
    <w:p w14:paraId="80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Использовано – объем задействованной системной памяти в Мб.</w:t>
      </w:r>
    </w:p>
    <w:p w14:paraId="81030000">
      <w:pPr>
        <w:widowControl w:val="1"/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КОМПОНЕНТ ДЕТАЛЬНАЯ ИНФОРМАЦИЯ И КОМПОНЕНТ СБОРА И ОБРАБОТКИ</w:t>
      </w:r>
    </w:p>
    <w:p w14:paraId="82030000">
      <w:pPr>
        <w:widowControl w:val="1"/>
        <w:spacing w:after="0" w:line="360" w:lineRule="auto"/>
        <w:ind/>
        <w:jc w:val="both"/>
        <w:rPr>
          <w:rFonts w:ascii="Times New Roman" w:hAnsi="Times New Roman"/>
          <w:color w:val="3F4350"/>
          <w:sz w:val="28"/>
        </w:rPr>
      </w:pPr>
    </w:p>
    <w:p w14:paraId="83030000">
      <w:pPr>
        <w:keepNext w:val="1"/>
        <w:widowControl w:val="1"/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408425" cy="2407920"/>
            <wp:effectExtent b="0" l="0" r="0" t="0"/>
            <wp:docPr hidden="false" id="254" name="Picture 254"/>
            <a:graphic>
              <a:graphicData uri="http://schemas.openxmlformats.org/drawingml/2006/picture">
                <pic:pic>
                  <pic:nvPicPr>
                    <pic:cNvPr hidden="false" id="253" name="Picture 253"/>
                    <pic:cNvPicPr preferRelativeResize="true"/>
                  </pic:nvPicPr>
                  <pic:blipFill>
                    <a:blip r:embed="rId127"/>
                    <a:stretch/>
                  </pic:blipFill>
                  <pic:spPr>
                    <a:xfrm flipH="false" flipV="false" rot="0">
                      <a:ext cx="5408425" cy="24079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4030000">
      <w:pPr>
        <w:keepNext w:val="1"/>
        <w:widowControl w:val="1"/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969671" cy="2613660"/>
            <wp:effectExtent b="0" l="0" r="0" t="0"/>
            <wp:docPr hidden="false" id="256" name="Picture 256"/>
            <a:graphic>
              <a:graphicData uri="http://schemas.openxmlformats.org/drawingml/2006/picture">
                <pic:pic>
                  <pic:nvPicPr>
                    <pic:cNvPr hidden="false" id="255" name="Picture 255"/>
                    <pic:cNvPicPr preferRelativeResize="true"/>
                  </pic:nvPicPr>
                  <pic:blipFill>
                    <a:blip r:embed="rId128"/>
                    <a:stretch/>
                  </pic:blipFill>
                  <pic:spPr>
                    <a:xfrm flipH="false" flipV="false" rot="0">
                      <a:ext cx="4969671" cy="26136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5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Компонент включает:</w:t>
      </w:r>
    </w:p>
    <w:p w14:paraId="86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Виджеты событий – принятые/обработанные (проиндексированные события)</w:t>
      </w:r>
    </w:p>
    <w:p w14:paraId="87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Строку поиска по логам (метод автозаполнения при вводе);</w:t>
      </w:r>
    </w:p>
    <w:p w14:paraId="88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Сводную таблицу логов событий (время события/тип ошибки/имя плагина/</w:t>
      </w:r>
      <w:r>
        <w:rPr>
          <w:rFonts w:ascii="Times New Roman" w:hAnsi="Times New Roman"/>
          <w:sz w:val="28"/>
        </w:rPr>
        <w:t>URL</w:t>
      </w:r>
      <w:r>
        <w:rPr>
          <w:rFonts w:ascii="Times New Roman" w:hAnsi="Times New Roman"/>
          <w:sz w:val="28"/>
        </w:rPr>
        <w:t xml:space="preserve"> плагина/причина – автоматическое сообщение об ошибке).</w:t>
      </w:r>
    </w:p>
    <w:p w14:paraId="89030000">
      <w:pPr>
        <w:widowControl w:val="1"/>
        <w:spacing w:after="0" w:line="36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КОМПОНЕНТ ХРАНЕНИЯ ДАННЫХ</w:t>
      </w:r>
    </w:p>
    <w:p w14:paraId="8A03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2847975"/>
            <wp:effectExtent b="0" l="0" r="0" t="0"/>
            <wp:docPr hidden="false" id="258" name="Picture 258"/>
            <a:graphic>
              <a:graphicData uri="http://schemas.openxmlformats.org/drawingml/2006/picture">
                <pic:pic>
                  <pic:nvPicPr>
                    <pic:cNvPr hidden="false" id="257" name="Picture 257"/>
                    <pic:cNvPicPr preferRelativeResize="true"/>
                  </pic:nvPicPr>
                  <pic:blipFill>
                    <a:blip r:embed="rId129"/>
                    <a:stretch/>
                  </pic:blipFill>
                  <pic:spPr>
                    <a:xfrm flipH="false" flipV="false" rot="0">
                      <a:ext cx="5940425" cy="28479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B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Компонент должно быть возможно свернуть в общем и по таблицам.</w:t>
      </w:r>
    </w:p>
    <w:p w14:paraId="8C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Компонент включает:</w:t>
      </w:r>
    </w:p>
    <w:p w14:paraId="8D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Таблицу хранения данных</w:t>
      </w:r>
    </w:p>
    <w:p w14:paraId="8E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Таблица </w:t>
      </w:r>
      <w:r>
        <w:rPr>
          <w:rFonts w:ascii="Times New Roman" w:hAnsi="Times New Roman"/>
          <w:b w:val="1"/>
          <w:sz w:val="28"/>
        </w:rPr>
        <w:t>логов</w:t>
      </w:r>
      <w:r>
        <w:rPr>
          <w:rFonts w:ascii="Times New Roman" w:hAnsi="Times New Roman"/>
          <w:sz w:val="28"/>
        </w:rPr>
        <w:t xml:space="preserve"> состоит из строки поиска (поиск с автозаполнением) и собственно таблицы логов, столбцы таблицы.</w:t>
      </w:r>
    </w:p>
    <w:p w14:paraId="8F03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F4350"/>
          <w:sz w:val="28"/>
        </w:rPr>
        <w:drawing>
          <wp:inline>
            <wp:extent cx="5940425" cy="2520315"/>
            <wp:effectExtent b="0" l="0" r="0" t="0"/>
            <wp:docPr hidden="false" id="260" name="Picture 260"/>
            <a:graphic>
              <a:graphicData uri="http://schemas.openxmlformats.org/drawingml/2006/picture">
                <pic:pic>
                  <pic:nvPicPr>
                    <pic:cNvPr hidden="false" id="259" name="Picture 259"/>
                    <pic:cNvPicPr preferRelativeResize="true"/>
                  </pic:nvPicPr>
                  <pic:blipFill>
                    <a:blip r:embed="rId130"/>
                    <a:stretch/>
                  </pic:blipFill>
                  <pic:spPr>
                    <a:xfrm flipH="false" flipV="false" rot="0">
                      <a:ext cx="5940425" cy="25203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0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время(события);</w:t>
      </w:r>
    </w:p>
    <w:p w14:paraId="91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ошибка – тип ошибки </w:t>
      </w:r>
    </w:p>
    <w:p w14:paraId="92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код ошибки</w:t>
      </w:r>
    </w:p>
    <w:p w14:paraId="93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количество ошибок конкретного типа</w:t>
      </w:r>
    </w:p>
    <w:p w14:paraId="9403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описание (ошибки)</w:t>
      </w:r>
    </w:p>
    <w:p w14:paraId="95030000">
      <w:pPr>
        <w:widowControl w:val="1"/>
        <w:ind/>
        <w:jc w:val="both"/>
        <w:rPr>
          <w:rFonts w:ascii="Times New Roman" w:hAnsi="Times New Roman"/>
          <w:sz w:val="28"/>
          <w:highlight w:val="green"/>
        </w:rPr>
      </w:pPr>
      <w:r>
        <w:rPr>
          <w:rFonts w:ascii="Times New Roman" w:hAnsi="Times New Roman"/>
          <w:sz w:val="28"/>
        </w:rPr>
        <w:t>Перечень ошибок:</w:t>
      </w:r>
    </w:p>
    <w:tbl>
      <w:tblPr>
        <w:tblStyle w:val="Style_11"/>
        <w:tblW w:type="auto" w:w="0"/>
        <w:tblLayout w:type="fixed"/>
      </w:tblPr>
      <w:tblGrid>
        <w:gridCol w:w="2336"/>
        <w:gridCol w:w="920"/>
        <w:gridCol w:w="992"/>
        <w:gridCol w:w="5097"/>
      </w:tblGrid>
      <w:tr>
        <w:trPr>
          <w:trHeight w:hRule="atLeast" w:val="288"/>
        </w:trPr>
        <w:tc>
          <w:tcPr>
            <w:tcW w:type="dxa" w:w="2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6030000">
            <w:pPr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name</w:t>
            </w:r>
          </w:p>
        </w:tc>
        <w:tc>
          <w:tcPr>
            <w:tcW w:type="dxa" w:w="92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703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code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803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value</w:t>
            </w:r>
          </w:p>
        </w:tc>
        <w:tc>
          <w:tcPr>
            <w:tcW w:type="dxa" w:w="509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9030000">
            <w:pPr>
              <w:widowControl w:val="1"/>
              <w:ind/>
              <w:jc w:val="both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last_error_message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A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UNEXPECTED_END_OF_FILE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B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C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D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Size of store/a81/a81d1ac4-42c3-4cbc-a81d-1ac442c30cbc/__marks.mrk is less than expected. </w:t>
            </w:r>
            <w:r>
              <w:rPr>
                <w:rFonts w:ascii="Times New Roman" w:hAnsi="Times New Roman"/>
                <w:color w:val="000000"/>
                <w:sz w:val="28"/>
              </w:rPr>
              <w:t>Size is 0 but should be 864.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E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CANNOT_PARSE_TEXT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9F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0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1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Cannot parse string '2022-06-27 13:56:38.457619' as DateTime: syntax error at position 19 (parsed just '2022-06-27 13:56:38')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2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THERE_IS_NO_COLUMN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3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4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5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Cannot find column `test_join_mutations_join_table.val` in source stream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6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CANNOT_WRITE_TO_OSTREAM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7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24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8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9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Cannot write to ostream at offset 4408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A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CANNOT_PARSE_INPUT_ASSERTION_FAILED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B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C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D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Cannot parse input: expected '\'' before: '.457619\', 0.5, 0.5)'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E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CANNOT_READ_ALL_DATA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AF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33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0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1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Cannot read all data in NativeBlockInputStream. </w:t>
            </w:r>
            <w:r>
              <w:rPr>
                <w:rFonts w:ascii="Times New Roman" w:hAnsi="Times New Roman"/>
                <w:color w:val="000000"/>
                <w:sz w:val="28"/>
              </w:rPr>
              <w:t>Rows read: 180028. Rows expected: 1000000.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2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NUMBER_OF_ARGUMENTS_DOESNT_MATCH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3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42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4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5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Number of arguments for function isNull doesn't match: passed 2, should be 1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6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ILLEGAL_TYPE_OF_ARGUMENT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7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43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8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9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Argument for function arrayDistinct must be array but it  has type UInt32.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A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ILLEGAL_COLUMN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B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44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C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D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Partition key cannot contain nullable columns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E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UNKNOWN_FUNCTION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BF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0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1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Unknown function tolowetUtf8. Maybe you meant: ['lowerUTF8']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2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UNKNOWN_IDENTIFIER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3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47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4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19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5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Missing columns: 'startTime' while processing query: 'SELECT destinationUserName, deviceVendor, eventId, deviceCustomString4, dayOfWeek, startSession, stopSession, diff, anomaly FROM ueba.__RUMA_sessions_DATA_winlogs_data WHERE destinationUserName IN ['gazizov.alf'] ORDER BY startTime ASC', required columns: 'destinationUserName' 'eventId' 'diff' 'anomaly' 'dayOfWeek' 'startSession' 'startTime' 'stopSession' 'deviceCustomString4' 'deviceVendor', maybe you meant: ['destinationUserName','eventId','diff','anomaly','dayOfWeek','startSession','stopSession','deviceCustomString4','deviceVendor']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6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NOT_IMPLEMENTED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7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48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8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9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Table engine Log doesn't support mutations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A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TYPE_MISMATCH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B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53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C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D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Cannot convert string 2022-07-05 13:51:44.000 to type DateTime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E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UNKNOWN_TABLE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CF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0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298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1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Table ueba.tables doesn't exist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2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SYNTAX_ERROR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3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62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4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105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5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Syntax error: failed at position 72 ('Client'): Client as DEFAULT_VALUE, Application name as DESCRIPTION union all select CustomHttpHeaders as NAME, toInt32(0) as MAX_LEN,  as DEFAULT_VALUE, Custom HTTP heade. Expected one of: UNION, LIMIT, WHERE, WINDOW, end of query, HAVING, GROUP BY, INTO OUTFILE, OFFSET, PREWHERE, Comma, ORDER BY, SETTINGS, FROM, FORMAT, WITH, token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6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UNKNOWN_FORMAT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7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73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8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9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Unknown format Vertcal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A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CANNOT_OPEN_FILE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B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C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D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Cannot open certificate file: /etc/clickhouse-server/server.crt.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E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UNEXPECTED_PACKET_FROM_CLIENT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DF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101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0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1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Unexpected packet from client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2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FILE_DOESNT_EXIST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3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107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4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5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Cannot open file /var/lib/clickhouse_data/store/315/31557ff3-c6a9-490e-91a4-74aae7eb95e9/DATA_winlog.sql, errno: 2, strerror: No such file or directory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6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INCORRECT_DATA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7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117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8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9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Expected end of line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A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ENGINE_REQUIRED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B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119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C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D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Incorrect CREATE query: ENGINE required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E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UNSUPPORTED_JOIN_KEYS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F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121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0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1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Unsupported JOIN keys in StorageJoin. </w:t>
            </w:r>
            <w:r>
              <w:rPr>
                <w:rFonts w:ascii="Times New Roman" w:hAnsi="Times New Roman"/>
                <w:color w:val="000000"/>
                <w:sz w:val="28"/>
              </w:rPr>
              <w:t>Type: 11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2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INCORRECT_RESULT_OF_SCALAR_SUBQUERY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3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125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4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5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Scalar subquery returned more than one row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6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ILLEGAL_INDEX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7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127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8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9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Index for tuple element is out of range.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A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TIMEOUT_EXCEEDED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B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159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C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D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Timeout exceeded: elapsed 5.000003714 seconds, maximum: 5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E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TOO_SLOW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F03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160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0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1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Estimated query execution time (17.447658067215983 seconds) is too long. </w:t>
            </w:r>
            <w:r>
              <w:rPr>
                <w:rFonts w:ascii="Times New Roman" w:hAnsi="Times New Roman"/>
                <w:color w:val="000000"/>
                <w:sz w:val="28"/>
              </w:rPr>
              <w:t>Maximum: 15. Estimated rows to process: 2011980598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2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ILLEGAL_FINAL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3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181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4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5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Storage MergeTree doesn't support FINAL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6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UNKNOWN_USER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7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192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8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9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There is no user `QWasZX12` in user directories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A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WRONG_PASSWORD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B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193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C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D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Invalid credentials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E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NETWORK_ERROR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F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210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0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258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1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Connection reset by peer, while reading from socket (192.168.16.16:56655)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2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NOT_AN_AGGREGATE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3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215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4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5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Column `type` is not under aggregate function and not in GROUP BY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6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CLIENT_HAS_CONNECTED_TO_WRONG_PORT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7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217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8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9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Client has connected to wrong port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A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ABORTED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B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236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C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D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Cancelled mutating parts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E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INCOMPATIBLE_TYPE_OF_JOIN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F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264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0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1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joinGet only supports StorageJoin of type Left Any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2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NO_COMMON_TYPE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3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386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4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5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There is no supertype for types String, UInt8 because some of them are String/FixedString and some of them are not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6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CANNOT_GET_CREATE_TABLE_QUERY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7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390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8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9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Table `DATA_winlog` doesn't exist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A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QUERY_WAS_CANCELLED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B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394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C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D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Query was cancelled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E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EXTERNAL_SERVER_IS_NOT_RESPONDING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F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410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0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1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clickhouse-jdbc-bridge is not running. </w:t>
            </w:r>
            <w:r>
              <w:rPr>
                <w:rFonts w:ascii="Times New Roman" w:hAnsi="Times New Roman"/>
                <w:color w:val="000000"/>
                <w:sz w:val="28"/>
              </w:rPr>
              <w:t>Please, start it manually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2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ACCESS_STORAGE_READONLY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3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495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4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5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Cannot update user `admin` in users.xml because this storage is readonly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6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ACCESS_DENIED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7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497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8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9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admin: Not enough privileges. To execute this query it's necessary to have grant CREATE DATABASE ON demodb2.*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A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AUTHENTICATION_FAILED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B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516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C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D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default: Authentication failed: password is incorrect or there is no user with such name</w:t>
            </w:r>
          </w:p>
        </w:tc>
      </w:tr>
      <w:tr>
        <w:trPr>
          <w:trHeight w:hRule="atLeast" w:val="288"/>
        </w:trPr>
        <w:tc>
          <w:tcPr>
            <w:tcW w:type="dxa" w:w="233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E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TOO_MANY_QUERY_PLAN_OPTIMIZATIONS</w:t>
            </w:r>
          </w:p>
        </w:tc>
        <w:tc>
          <w:tcPr>
            <w:tcW w:type="dxa" w:w="92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F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572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0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4181</w:t>
            </w:r>
          </w:p>
        </w:tc>
        <w:tc>
          <w:tcPr>
            <w:tcW w:type="dxa" w:w="509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41040000">
            <w:pPr>
              <w:widowControl w:val="1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Too many optimizations applied to query plan. </w:t>
            </w:r>
            <w:r>
              <w:rPr>
                <w:rFonts w:ascii="Times New Roman" w:hAnsi="Times New Roman"/>
                <w:color w:val="000000"/>
                <w:sz w:val="28"/>
              </w:rPr>
              <w:t>Current limit 10000</w:t>
            </w:r>
          </w:p>
        </w:tc>
      </w:tr>
    </w:tbl>
    <w:p w14:paraId="42040000">
      <w:pPr>
        <w:widowControl w:val="1"/>
        <w:ind/>
        <w:jc w:val="both"/>
        <w:rPr>
          <w:rFonts w:ascii="Times New Roman" w:hAnsi="Times New Roman"/>
          <w:color w:val="3F4350"/>
          <w:sz w:val="28"/>
        </w:rPr>
      </w:pPr>
    </w:p>
    <w:p w14:paraId="43040000">
      <w:bookmarkStart w:id="49" w:name="__RefHeading___46"/>
      <w:bookmarkEnd w:id="49"/>
      <w:pPr>
        <w:pStyle w:val="Style_5"/>
      </w:pPr>
      <w:r>
        <w:t>ПОДРАЗДЕЛ УПРАВЛЕНИЕ ПОЛЬЗОВАТЕЛЯМИ</w:t>
      </w:r>
    </w:p>
    <w:p w14:paraId="44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b w:val="1"/>
          <w:sz w:val="28"/>
        </w:rPr>
        <w:t>Внимание</w:t>
      </w:r>
      <w:r>
        <w:rPr>
          <w:rFonts w:ascii="Times New Roman" w:hAnsi="Times New Roman"/>
          <w:sz w:val="28"/>
        </w:rPr>
        <w:t xml:space="preserve">! </w:t>
      </w:r>
      <w:r>
        <w:rPr>
          <w:rFonts w:ascii="Times New Roman" w:hAnsi="Times New Roman"/>
          <w:i w:val="1"/>
          <w:sz w:val="28"/>
        </w:rPr>
        <w:t>Создавать и редактировать учетные записи Администраторов может только суперадминистратор, создавать и редактировать учетные записи пользователей(аналитиков), может суперадминистратор и администратор, администраторы не могут редактировать/удалять записи друг друга.</w:t>
      </w:r>
      <w:r>
        <w:rPr>
          <w:rFonts w:ascii="Times New Roman" w:hAnsi="Times New Roman"/>
          <w:sz w:val="28"/>
        </w:rPr>
        <w:t>)</w:t>
      </w:r>
    </w:p>
    <w:p w14:paraId="4504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3333115"/>
            <wp:effectExtent b="0" l="0" r="0" t="0"/>
            <wp:docPr hidden="false" id="262" name="Picture 262"/>
            <a:graphic>
              <a:graphicData uri="http://schemas.openxmlformats.org/drawingml/2006/picture">
                <pic:pic>
                  <pic:nvPicPr>
                    <pic:cNvPr hidden="false" id="261" name="Picture 261"/>
                    <pic:cNvPicPr preferRelativeResize="true"/>
                  </pic:nvPicPr>
                  <pic:blipFill>
                    <a:blip r:embed="rId131"/>
                    <a:stretch/>
                  </pic:blipFill>
                  <pic:spPr>
                    <a:xfrm flipH="false" flipV="false" rot="0">
                      <a:ext cx="5940425" cy="33331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6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Подраздел состоит из:</w:t>
      </w:r>
    </w:p>
    <w:p w14:paraId="47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таблицы пользователей</w:t>
      </w:r>
    </w:p>
    <w:p w14:paraId="48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строка поиска пользователей</w:t>
      </w:r>
    </w:p>
    <w:p w14:paraId="49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кнопки для добавления новых пользователей.</w:t>
      </w:r>
    </w:p>
    <w:p w14:paraId="4A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Таблица может содержать от 3 до 15 строк данных пользователей, далее – пагинация. </w:t>
      </w:r>
    </w:p>
    <w:p w14:paraId="4B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Сортировка данных таблицы – по алфавиту(А-Я,Я-А/</w:t>
      </w: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Z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Z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</w:rPr>
        <w:t>), по возрастанию/убыванию числовых данных.</w:t>
      </w:r>
    </w:p>
    <w:p w14:paraId="4C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Строка поиска(пользователей) – поиск с автозаполнением.</w:t>
      </w:r>
    </w:p>
    <w:p w14:paraId="4D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Добавление новых пользователей. Для добавления новых пользователей используется кнопка «Добавить».</w:t>
      </w:r>
    </w:p>
    <w:p w14:paraId="4E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Далее, открывается модальное окно добавления нового пользователя.</w:t>
      </w:r>
    </w:p>
    <w:p w14:paraId="4F040000">
      <w:pPr>
        <w:keepNext w:val="1"/>
        <w:widowControl w:val="1"/>
        <w:spacing w:after="0" w:line="360" w:lineRule="auto"/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486637" cy="4191584"/>
            <wp:effectExtent b="0" l="0" r="0" t="0"/>
            <wp:docPr hidden="false" id="264" name="Picture 264"/>
            <a:graphic>
              <a:graphicData uri="http://schemas.openxmlformats.org/drawingml/2006/picture">
                <pic:pic>
                  <pic:nvPicPr>
                    <pic:cNvPr hidden="false" id="263" name="Picture 263"/>
                    <pic:cNvPicPr preferRelativeResize="true"/>
                  </pic:nvPicPr>
                  <pic:blipFill>
                    <a:blip r:embed="rId132"/>
                    <a:stretch/>
                  </pic:blipFill>
                  <pic:spPr>
                    <a:xfrm flipH="false" flipV="false" rot="0">
                      <a:ext cx="3486637" cy="419158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0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Необходимо ввести:</w:t>
      </w:r>
    </w:p>
    <w:p w14:paraId="51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полную фамилию имя отчество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(кириллица, каждое слово с заглавной буквы)</w:t>
      </w:r>
    </w:p>
    <w:p w14:paraId="52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логин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(латиница, допускаются цифры)</w:t>
      </w:r>
    </w:p>
    <w:p w14:paraId="53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адрес электронной почты(стандартный формат)</w:t>
      </w:r>
    </w:p>
    <w:p w14:paraId="54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выбрать статус из выпадающего списка(активный/не активный)</w:t>
      </w:r>
    </w:p>
    <w:p w14:paraId="55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назначить роль посредством выбора радиокнопки (администратор/офицер ИБ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(аналитик)) </w:t>
      </w:r>
    </w:p>
    <w:p w14:paraId="56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{</w:t>
      </w:r>
      <w:r>
        <w:rPr>
          <w:rFonts w:ascii="Times New Roman" w:hAnsi="Times New Roman"/>
          <w:b w:val="1"/>
          <w:sz w:val="28"/>
        </w:rPr>
        <w:t>Внимание</w:t>
      </w:r>
      <w:r>
        <w:rPr>
          <w:rFonts w:ascii="Times New Roman" w:hAnsi="Times New Roman"/>
          <w:sz w:val="28"/>
        </w:rPr>
        <w:t xml:space="preserve">! </w:t>
      </w:r>
      <w:r>
        <w:rPr>
          <w:rFonts w:ascii="Times New Roman" w:hAnsi="Times New Roman"/>
          <w:i w:val="1"/>
          <w:sz w:val="28"/>
        </w:rPr>
        <w:t>Суперадминистратор может быть только один и его необходимо исключить, роль «Руководитель» - так же исключить</w:t>
      </w:r>
      <w:r>
        <w:rPr>
          <w:rFonts w:ascii="Times New Roman" w:hAnsi="Times New Roman"/>
          <w:sz w:val="28"/>
        </w:rPr>
        <w:t>.}</w:t>
      </w:r>
    </w:p>
    <w:p w14:paraId="57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– нажать кнопку «Создать». Новый пользователь создан.</w:t>
      </w:r>
    </w:p>
    <w:p w14:paraId="58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таблицы подраздела:</w:t>
      </w:r>
    </w:p>
    <w:p w14:paraId="59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ФИО (фамилия имя отчество пользователя, обязательно с пробелами, обязательно к вводу все 3 параметра)</w:t>
      </w:r>
    </w:p>
    <w:p w14:paraId="5A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логин (пользователя)</w:t>
      </w:r>
    </w:p>
    <w:p w14:paraId="5B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роль(пользователя)</w:t>
      </w:r>
    </w:p>
    <w:p w14:paraId="5C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электронная почта пользователя(Е</w:t>
      </w:r>
      <w:r>
        <w:rPr>
          <w:rFonts w:ascii="Times New Roman" w:hAnsi="Times New Roman"/>
          <w:sz w:val="28"/>
        </w:rPr>
        <w:t>mail</w:t>
      </w:r>
      <w:r>
        <w:rPr>
          <w:rFonts w:ascii="Times New Roman" w:hAnsi="Times New Roman"/>
          <w:sz w:val="28"/>
        </w:rPr>
        <w:t>)</w:t>
      </w:r>
    </w:p>
    <w:p w14:paraId="5D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статус(активный/неактивный)</w:t>
      </w:r>
    </w:p>
    <w:p w14:paraId="5E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последний вход(дата и время последнего входа – ДД.ММ.ГГ ЧЧ.ММ)</w:t>
      </w:r>
    </w:p>
    <w:p w14:paraId="5F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успех вход – общее количество успешных попыток входа в систему</w:t>
      </w:r>
    </w:p>
    <w:p w14:paraId="60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неуспех вход – общее количество неуспешных попыток входа(по логину)</w:t>
      </w:r>
    </w:p>
    <w:p w14:paraId="61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меню строки(пользователя), активируется при нажатии на «три точки», открывается модальное окно:</w:t>
      </w:r>
    </w:p>
    <w:p w14:paraId="62040000">
      <w:pPr>
        <w:keepNext w:val="1"/>
        <w:widowControl w:val="1"/>
        <w:spacing w:after="0" w:line="360" w:lineRule="auto"/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057687" cy="1705213"/>
            <wp:effectExtent b="0" l="0" r="0" t="0"/>
            <wp:docPr hidden="false" id="266" name="Picture 266"/>
            <a:graphic>
              <a:graphicData uri="http://schemas.openxmlformats.org/drawingml/2006/picture">
                <pic:pic>
                  <pic:nvPicPr>
                    <pic:cNvPr hidden="false" id="265" name="Picture 265"/>
                    <pic:cNvPicPr preferRelativeResize="true"/>
                  </pic:nvPicPr>
                  <pic:blipFill>
                    <a:blip r:embed="rId133"/>
                    <a:stretch/>
                  </pic:blipFill>
                  <pic:spPr>
                    <a:xfrm flipH="false" flipV="false" rot="0">
                      <a:ext cx="2057687" cy="170521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3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нажатии кнопки «Редактировать» открывается модальное окно «Редактировать пользователя»:</w:t>
      </w:r>
    </w:p>
    <w:p w14:paraId="64040000">
      <w:pPr>
        <w:keepNext w:val="1"/>
        <w:widowControl w:val="1"/>
        <w:spacing w:after="0" w:line="360" w:lineRule="auto"/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086531" cy="4201111"/>
            <wp:effectExtent b="0" l="0" r="0" t="0"/>
            <wp:docPr hidden="false" id="268" name="Picture 268"/>
            <a:graphic>
              <a:graphicData uri="http://schemas.openxmlformats.org/drawingml/2006/picture">
                <pic:pic>
                  <pic:nvPicPr>
                    <pic:cNvPr hidden="false" id="267" name="Picture 267"/>
                    <pic:cNvPicPr preferRelativeResize="true"/>
                  </pic:nvPicPr>
                  <pic:blipFill>
                    <a:blip r:embed="rId134"/>
                    <a:stretch/>
                  </pic:blipFill>
                  <pic:spPr>
                    <a:xfrm flipH="false" flipV="false" rot="0">
                      <a:ext cx="3086531" cy="420111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5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Возможно, изменить учетные данные пользователя, сменить его статус и роль. Для сохранения изменении – нажать кнопку «Сохранить», если изменения вносить не требуется – кнопку «Отмена».</w:t>
      </w:r>
    </w:p>
    <w:p w14:paraId="66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нажатии кнопки «Просмотреть» открывается модальное окно просмотра пользователя «Детальная информация».</w:t>
      </w:r>
    </w:p>
    <w:p w14:paraId="67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нажатии кнопки «Активировать» («Деактивировать») сменяется текущий статус пользователя.</w:t>
      </w:r>
    </w:p>
    <w:p w14:paraId="68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нажатии кнопки «Удалить» должно появляться модальное окно подтверждения удаления пользователя:</w:t>
      </w:r>
    </w:p>
    <w:p w14:paraId="69040000">
      <w:pPr>
        <w:keepNext w:val="1"/>
        <w:widowControl w:val="1"/>
        <w:spacing w:after="0" w:line="360" w:lineRule="auto"/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915057" cy="3153215"/>
            <wp:effectExtent b="0" l="0" r="0" t="0"/>
            <wp:docPr hidden="false" id="270" name="Picture 270"/>
            <a:graphic>
              <a:graphicData uri="http://schemas.openxmlformats.org/drawingml/2006/picture">
                <pic:pic>
                  <pic:nvPicPr>
                    <pic:cNvPr hidden="false" id="269" name="Picture 269"/>
                    <pic:cNvPicPr preferRelativeResize="true"/>
                  </pic:nvPicPr>
                  <pic:blipFill>
                    <a:blip r:embed="rId135"/>
                    <a:stretch/>
                  </pic:blipFill>
                  <pic:spPr>
                    <a:xfrm flipH="false" flipV="false" rot="0">
                      <a:ext cx="2915057" cy="31532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A040000">
      <w:bookmarkStart w:id="50" w:name="__RefHeading___47"/>
      <w:bookmarkEnd w:id="50"/>
      <w:pPr>
        <w:pStyle w:val="Style_5"/>
      </w:pPr>
      <w:r>
        <w:t>ПОДРАЗДЕЛ МЕНЕДЖЕР ЛИЦЕНЗИЙ</w:t>
      </w:r>
    </w:p>
    <w:p w14:paraId="6B04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6C04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128260" cy="3034198"/>
            <wp:effectExtent b="0" l="0" r="0" t="0"/>
            <wp:docPr hidden="false" id="272" name="Picture 272"/>
            <a:graphic>
              <a:graphicData uri="http://schemas.openxmlformats.org/drawingml/2006/picture">
                <pic:pic>
                  <pic:nvPicPr>
                    <pic:cNvPr hidden="false" id="271" name="Picture 271"/>
                    <pic:cNvPicPr preferRelativeResize="true"/>
                  </pic:nvPicPr>
                  <pic:blipFill>
                    <a:blip r:embed="rId136"/>
                    <a:stretch/>
                  </pic:blipFill>
                  <pic:spPr>
                    <a:xfrm flipH="false" flipV="false" rot="0">
                      <a:ext cx="5128260" cy="303419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D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Сценарий работы при первичной активации лицензии:</w:t>
      </w:r>
    </w:p>
    <w:p w14:paraId="6E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Состояние: нет лицензии.</w:t>
      </w:r>
    </w:p>
    <w:p w14:paraId="6F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В работе кнопки - "Активировать лицензию", "Загрузить файл"</w:t>
      </w:r>
    </w:p>
    <w:p w14:paraId="70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Клик по кнопке "Активировать лицензию" (скачиваем файл - уносим на регистрацию на иной сервис-возвращаем файл активированной лицензии)</w:t>
      </w:r>
    </w:p>
    <w:p w14:paraId="7104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038899" cy="914528"/>
            <wp:effectExtent b="0" l="0" r="0" t="0"/>
            <wp:docPr hidden="false" id="274" name="Picture 274"/>
            <a:graphic>
              <a:graphicData uri="http://schemas.openxmlformats.org/drawingml/2006/picture">
                <pic:pic>
                  <pic:nvPicPr>
                    <pic:cNvPr hidden="false" id="273" name="Picture 273"/>
                    <pic:cNvPicPr preferRelativeResize="true"/>
                  </pic:nvPicPr>
                  <pic:blipFill>
                    <a:blip r:embed="rId137"/>
                    <a:stretch/>
                  </pic:blipFill>
                  <pic:spPr>
                    <a:xfrm flipH="false" flipV="false" rot="0">
                      <a:ext cx="3038899" cy="91452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2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Клик - "Загрузить лицензию" (грузим файл активированной лицензии)</w:t>
      </w:r>
    </w:p>
    <w:p w14:paraId="7304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267266" cy="885949"/>
            <wp:effectExtent b="0" l="0" r="0" t="0"/>
            <wp:docPr hidden="false" id="276" name="Picture 276"/>
            <a:graphic>
              <a:graphicData uri="http://schemas.openxmlformats.org/drawingml/2006/picture">
                <pic:pic>
                  <pic:nvPicPr>
                    <pic:cNvPr hidden="false" id="275" name="Picture 275"/>
                    <pic:cNvPicPr preferRelativeResize="true"/>
                  </pic:nvPicPr>
                  <pic:blipFill>
                    <a:blip r:embed="rId138"/>
                    <a:stretch/>
                  </pic:blipFill>
                  <pic:spPr>
                    <a:xfrm flipH="false" flipV="false" rot="0">
                      <a:ext cx="2267266" cy="88594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4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Лицензия есть - экран активирован.</w:t>
      </w:r>
    </w:p>
    <w:p w14:paraId="75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Состояние: есть лицензия, необходимо обновить.</w:t>
      </w:r>
    </w:p>
    <w:p w14:paraId="76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Кнопка - "Обновить лицензию" - активна, клик, скачивание файла для обновления лицензии, скачали, ушли активировать, вернулись с активированным файлом.</w:t>
      </w:r>
    </w:p>
    <w:p w14:paraId="7704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429214" cy="981212"/>
            <wp:effectExtent b="0" l="0" r="0" t="0"/>
            <wp:docPr hidden="false" id="278" name="Picture 278"/>
            <a:graphic>
              <a:graphicData uri="http://schemas.openxmlformats.org/drawingml/2006/picture">
                <pic:pic>
                  <pic:nvPicPr>
                    <pic:cNvPr hidden="false" id="277" name="Picture 277"/>
                    <pic:cNvPicPr preferRelativeResize="true"/>
                  </pic:nvPicPr>
                  <pic:blipFill>
                    <a:blip r:embed="rId139"/>
                    <a:stretch/>
                  </pic:blipFill>
                  <pic:spPr>
                    <a:xfrm flipH="false" flipV="false" rot="0">
                      <a:ext cx="2429214" cy="98121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8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Кнопка - "Загрузить" - активна, загружаем обновленную лицензию, данные по лицензии (срок действия - обновляется).</w:t>
      </w:r>
    </w:p>
    <w:p w14:paraId="7904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267266" cy="885949"/>
            <wp:effectExtent b="0" l="0" r="0" t="0"/>
            <wp:docPr hidden="false" id="280" name="Picture 280"/>
            <a:graphic>
              <a:graphicData uri="http://schemas.openxmlformats.org/drawingml/2006/picture">
                <pic:pic>
                  <pic:nvPicPr>
                    <pic:cNvPr hidden="false" id="279" name="Picture 279"/>
                    <pic:cNvPicPr preferRelativeResize="true"/>
                  </pic:nvPicPr>
                  <pic:blipFill>
                    <a:blip r:embed="rId140"/>
                    <a:stretch/>
                  </pic:blipFill>
                  <pic:spPr>
                    <a:xfrm flipH="false" flipV="false" rot="0">
                      <a:ext cx="2267266" cy="88594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A040000">
      <w:bookmarkStart w:id="51" w:name="__RefHeading___48"/>
      <w:bookmarkEnd w:id="51"/>
      <w:pPr>
        <w:pStyle w:val="Style_5"/>
      </w:pPr>
      <w:r>
        <w:t>ПОДРАЗДЕЛ ЛОГИРОВАНИЕ</w:t>
      </w:r>
    </w:p>
    <w:p w14:paraId="7B040000">
      <w:pPr>
        <w:widowControl w:val="1"/>
        <w:spacing w:after="0" w:line="360" w:lineRule="auto"/>
        <w:ind/>
        <w:jc w:val="both"/>
        <w:rPr>
          <w:rFonts w:ascii="Times New Roman" w:hAnsi="Times New Roman"/>
          <w:color w:val="3F4350"/>
          <w:sz w:val="28"/>
        </w:rPr>
      </w:pPr>
    </w:p>
    <w:p w14:paraId="7C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2084704"/>
            <wp:effectExtent b="0" l="0" r="0" t="0"/>
            <wp:docPr hidden="false" id="282" name="Picture 282"/>
            <a:graphic>
              <a:graphicData uri="http://schemas.openxmlformats.org/drawingml/2006/picture">
                <pic:pic>
                  <pic:nvPicPr>
                    <pic:cNvPr hidden="false" id="281" name="Picture 281"/>
                    <pic:cNvPicPr preferRelativeResize="true"/>
                  </pic:nvPicPr>
                  <pic:blipFill>
                    <a:blip r:embed="rId141"/>
                    <a:stretch/>
                  </pic:blipFill>
                  <pic:spPr>
                    <a:xfrm flipH="false" flipV="false" rot="0">
                      <a:ext cx="5940425" cy="208470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D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раздела:</w:t>
      </w:r>
    </w:p>
    <w:p w14:paraId="7E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Строка поиска </w:t>
      </w:r>
    </w:p>
    <w:p w14:paraId="7F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Фильтр </w:t>
      </w:r>
    </w:p>
    <w:p w14:paraId="80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таблица данных о логировании пользователей</w:t>
      </w:r>
    </w:p>
    <w:p w14:paraId="81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Функционал фильтрации.</w:t>
      </w:r>
    </w:p>
    <w:p w14:paraId="82040000">
      <w:pPr>
        <w:keepNext w:val="1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1188085"/>
            <wp:effectExtent b="0" l="0" r="0" t="0"/>
            <wp:docPr hidden="false" id="284" name="Picture 284"/>
            <a:graphic>
              <a:graphicData uri="http://schemas.openxmlformats.org/drawingml/2006/picture">
                <pic:pic>
                  <pic:nvPicPr>
                    <pic:cNvPr hidden="false" id="283" name="Picture 283"/>
                    <pic:cNvPicPr preferRelativeResize="true"/>
                  </pic:nvPicPr>
                  <pic:blipFill>
                    <a:blip r:embed="rId142"/>
                    <a:stretch/>
                  </pic:blipFill>
                  <pic:spPr>
                    <a:xfrm flipH="false" flipV="false" rot="0">
                      <a:ext cx="5940425" cy="118808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3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Доступен механизм фильтрации по параметрам:</w:t>
      </w:r>
    </w:p>
    <w:p w14:paraId="84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ФИО;</w:t>
      </w:r>
    </w:p>
    <w:p w14:paraId="85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тип пользователя;</w:t>
      </w:r>
    </w:p>
    <w:p w14:paraId="86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действие.</w:t>
      </w:r>
    </w:p>
    <w:p w14:paraId="87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таблице отображается последние 3-15 записей о действиях пользователей в системе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(настраиваемый параметр), далее – пагинация.</w:t>
      </w:r>
    </w:p>
    <w:p w14:paraId="88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состоит из:</w:t>
      </w:r>
    </w:p>
    <w:p w14:paraId="89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ФИО </w:t>
      </w:r>
    </w:p>
    <w:p w14:paraId="8A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Логин</w:t>
      </w:r>
    </w:p>
    <w:p w14:paraId="8B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Тип пользователя – роль</w:t>
      </w:r>
    </w:p>
    <w:p w14:paraId="8C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Действие – конкретизация действия пользователя в системе </w:t>
      </w:r>
    </w:p>
    <w:p w14:paraId="8D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Дата – дата и время регистрируемого действия (формат – ДД.ММ.ГГГГ ЧЧ:ММ)</w:t>
      </w:r>
    </w:p>
    <w:p w14:paraId="8E040000">
      <w:bookmarkStart w:id="52" w:name="__RefHeading___49"/>
      <w:bookmarkEnd w:id="52"/>
      <w:pPr>
        <w:pStyle w:val="Style_1"/>
        <w:numPr>
          <w:ilvl w:val="0"/>
          <w:numId w:val="1"/>
        </w:numPr>
      </w:pPr>
      <w:r>
        <w:t xml:space="preserve">РАЗДЕЛ </w:t>
      </w:r>
      <w:r>
        <w:t>«</w:t>
      </w:r>
      <w:r>
        <w:t>НАСТРОЙКИ</w:t>
      </w:r>
      <w:r>
        <w:t>»</w:t>
      </w:r>
    </w:p>
    <w:p w14:paraId="8F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Предусловия</w:t>
      </w:r>
      <w:r>
        <w:rPr>
          <w:rFonts w:ascii="Times New Roman" w:hAnsi="Times New Roman"/>
          <w:sz w:val="28"/>
        </w:rPr>
        <w:t>: раздел Настройки доступен только пользователям с ролями Суперадминистратор и Администратор.</w:t>
      </w:r>
    </w:p>
    <w:p w14:paraId="90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входа</w:t>
      </w:r>
      <w:r>
        <w:rPr>
          <w:rFonts w:ascii="Times New Roman" w:hAnsi="Times New Roman"/>
          <w:sz w:val="28"/>
        </w:rPr>
        <w:t xml:space="preserve"> необходимо перейти в Левое меню – вкладка настройки – под-вкладка настройки </w:t>
      </w:r>
      <w:r>
        <w:rPr>
          <w:rFonts w:ascii="Times New Roman" w:hAnsi="Times New Roman"/>
          <w:sz w:val="28"/>
        </w:rPr>
        <w:t>LDAP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SMTP</w:t>
      </w:r>
    </w:p>
    <w:p w14:paraId="91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по работе для всех настроек: таблицы поддерживают сортировку по числовым параметрам(если данные только числовые) – возрастание/убывание и по алфавиту(</w:t>
      </w: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Z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Z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</w:rPr>
        <w:t>)</w:t>
      </w:r>
    </w:p>
    <w:p w14:paraId="9204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4719320"/>
            <wp:effectExtent b="0" l="0" r="0" t="0"/>
            <wp:docPr hidden="false" id="286" name="Picture 286"/>
            <a:graphic>
              <a:graphicData uri="http://schemas.openxmlformats.org/drawingml/2006/picture">
                <pic:pic>
                  <pic:nvPicPr>
                    <pic:cNvPr hidden="false" id="285" name="Picture 285"/>
                    <pic:cNvPicPr preferRelativeResize="true"/>
                  </pic:nvPicPr>
                  <pic:blipFill>
                    <a:blip r:embed="rId143"/>
                    <a:stretch/>
                  </pic:blipFill>
                  <pic:spPr>
                    <a:xfrm flipH="false" flipV="false" rot="0">
                      <a:ext cx="5940425" cy="47193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3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Подраздел Настройки состоит из отделов для настройки </w:t>
      </w:r>
      <w:r>
        <w:rPr>
          <w:rFonts w:ascii="Times New Roman" w:hAnsi="Times New Roman"/>
          <w:sz w:val="28"/>
        </w:rPr>
        <w:t>LDAP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SMTP</w:t>
      </w:r>
      <w:r>
        <w:rPr>
          <w:rFonts w:ascii="Times New Roman" w:hAnsi="Times New Roman"/>
          <w:sz w:val="28"/>
        </w:rPr>
        <w:t>.</w:t>
      </w:r>
    </w:p>
    <w:p w14:paraId="94040000">
      <w:bookmarkStart w:id="53" w:name="__RefHeading___50"/>
      <w:bookmarkEnd w:id="53"/>
      <w:pPr>
        <w:pStyle w:val="Style_5"/>
      </w:pPr>
      <w:r>
        <w:t xml:space="preserve">НАСТРОЙКИ </w:t>
      </w:r>
      <w:r>
        <w:t>LDAP</w:t>
      </w:r>
    </w:p>
    <w:p w14:paraId="9504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96040000">
      <w:pPr>
        <w:keepNext w:val="1"/>
        <w:widowControl w:val="1"/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972685" cy="3783068"/>
            <wp:effectExtent b="0" l="0" r="0" t="0"/>
            <wp:docPr hidden="false" id="288" name="Picture 288"/>
            <a:graphic>
              <a:graphicData uri="http://schemas.openxmlformats.org/drawingml/2006/picture">
                <pic:pic>
                  <pic:nvPicPr>
                    <pic:cNvPr hidden="false" id="287" name="Picture 287"/>
                    <pic:cNvPicPr preferRelativeResize="true"/>
                  </pic:nvPicPr>
                  <pic:blipFill>
                    <a:blip r:embed="rId144"/>
                    <a:stretch/>
                  </pic:blipFill>
                  <pic:spPr>
                    <a:xfrm flipH="false" flipV="false" rot="0">
                      <a:ext cx="4972685" cy="378306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7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Кнопка «</w:t>
      </w:r>
      <w:r>
        <w:rPr>
          <w:rFonts w:ascii="Times New Roman" w:hAnsi="Times New Roman"/>
          <w:b w:val="1"/>
          <w:sz w:val="28"/>
        </w:rPr>
        <w:t>Добавить</w:t>
      </w:r>
      <w:r>
        <w:rPr>
          <w:rFonts w:ascii="Times New Roman" w:hAnsi="Times New Roman"/>
          <w:sz w:val="28"/>
        </w:rPr>
        <w:t xml:space="preserve">» - создание и настройка нового </w:t>
      </w:r>
      <w:r>
        <w:rPr>
          <w:rFonts w:ascii="Times New Roman" w:hAnsi="Times New Roman"/>
          <w:sz w:val="28"/>
        </w:rPr>
        <w:t>LDAP</w:t>
      </w:r>
      <w:r>
        <w:rPr>
          <w:rFonts w:ascii="Times New Roman" w:hAnsi="Times New Roman"/>
          <w:sz w:val="28"/>
        </w:rPr>
        <w:t>-сервера.</w:t>
      </w:r>
    </w:p>
    <w:p w14:paraId="98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Механизм добавления нового </w:t>
      </w:r>
      <w:r>
        <w:rPr>
          <w:rFonts w:ascii="Times New Roman" w:hAnsi="Times New Roman"/>
          <w:sz w:val="28"/>
        </w:rPr>
        <w:t>LDAP</w:t>
      </w:r>
      <w:r>
        <w:rPr>
          <w:rFonts w:ascii="Times New Roman" w:hAnsi="Times New Roman"/>
          <w:sz w:val="28"/>
        </w:rPr>
        <w:t>-сервера:</w:t>
      </w:r>
    </w:p>
    <w:p w14:paraId="99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нажать на кнопку «Добавить»</w:t>
      </w:r>
    </w:p>
    <w:p w14:paraId="9A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Открывается модальное окно:</w:t>
      </w:r>
    </w:p>
    <w:p w14:paraId="9B040000">
      <w:pPr>
        <w:keepNext w:val="1"/>
        <w:widowControl w:val="1"/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221402" cy="2689860"/>
            <wp:effectExtent b="0" l="0" r="0" t="0"/>
            <wp:docPr hidden="false" id="290" name="Picture 290"/>
            <a:graphic>
              <a:graphicData uri="http://schemas.openxmlformats.org/drawingml/2006/picture">
                <pic:pic>
                  <pic:nvPicPr>
                    <pic:cNvPr hidden="false" id="289" name="Picture 289"/>
                    <pic:cNvPicPr preferRelativeResize="true"/>
                  </pic:nvPicPr>
                  <pic:blipFill>
                    <a:blip r:embed="rId145"/>
                    <a:stretch/>
                  </pic:blipFill>
                  <pic:spPr>
                    <a:xfrm flipH="false" flipV="false" rot="0">
                      <a:ext cx="2221402" cy="26898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C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ввести </w:t>
      </w:r>
      <w:r>
        <w:rPr>
          <w:rFonts w:ascii="Times New Roman" w:hAnsi="Times New Roman"/>
          <w:sz w:val="28"/>
        </w:rPr>
        <w:t>ip</w:t>
      </w:r>
      <w:r>
        <w:rPr>
          <w:rFonts w:ascii="Times New Roman" w:hAnsi="Times New Roman"/>
          <w:sz w:val="28"/>
        </w:rPr>
        <w:t>-адрес нового сервера(разрешен ввод – цифры, точки, двоеточие)</w:t>
      </w:r>
    </w:p>
    <w:p w14:paraId="9D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выбрать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тип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сервера</w:t>
      </w:r>
      <w:r>
        <w:rPr>
          <w:rFonts w:ascii="Times New Roman" w:hAnsi="Times New Roman"/>
          <w:sz w:val="28"/>
        </w:rPr>
        <w:t xml:space="preserve"> ( ActiveDirectory, EDirectoryUmpo)</w:t>
      </w:r>
    </w:p>
    <w:p w14:paraId="9E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ввести логин(латиница, цифры) и пароль(латиница, цифры, специальные знаки)(добавить возможность просмотра пароля при нажатии на иконку «глаз») для доступа к новому серверу</w:t>
      </w:r>
    </w:p>
    <w:p w14:paraId="9F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активируется кнопка «Создать» - создать сервер</w:t>
      </w:r>
    </w:p>
    <w:p w14:paraId="A0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(кнопка – «Проверить подключение» - ждем дизайн (предположительно – модальное окно – есть соединение/соединение отсутствует))</w:t>
      </w:r>
    </w:p>
    <w:p w14:paraId="A1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неверного ввода данных поле с ошибкой подсвечивается красным и появляется окно-сноска с сообщением об ошибке(модальное окно настройки не закрывается, окно-сноска существует, пока не начат ввод новых данных на замену ошибочных):</w:t>
      </w:r>
    </w:p>
    <w:p w14:paraId="A204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753638" cy="704948"/>
            <wp:effectExtent b="0" l="0" r="0" t="0"/>
            <wp:docPr hidden="false" id="292" name="Picture 292"/>
            <a:graphic>
              <a:graphicData uri="http://schemas.openxmlformats.org/drawingml/2006/picture">
                <pic:pic>
                  <pic:nvPicPr>
                    <pic:cNvPr hidden="false" id="291" name="Picture 291"/>
                    <pic:cNvPicPr preferRelativeResize="true"/>
                  </pic:nvPicPr>
                  <pic:blipFill>
                    <a:blip r:embed="rId146"/>
                    <a:stretch/>
                  </pic:blipFill>
                  <pic:spPr>
                    <a:xfrm flipH="false" flipV="false" rot="0">
                      <a:ext cx="4753638" cy="70494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3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успешном завершении операции – окно-сноска с подтверждением (автоматически исчезает через 5 секунд):</w:t>
      </w:r>
    </w:p>
    <w:p w14:paraId="A404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363059" cy="590632"/>
            <wp:effectExtent b="0" l="0" r="0" t="0"/>
            <wp:docPr hidden="false" id="294" name="Picture 294"/>
            <a:graphic>
              <a:graphicData uri="http://schemas.openxmlformats.org/drawingml/2006/picture">
                <pic:pic>
                  <pic:nvPicPr>
                    <pic:cNvPr hidden="false" id="293" name="Picture 293"/>
                    <pic:cNvPicPr preferRelativeResize="true"/>
                  </pic:nvPicPr>
                  <pic:blipFill>
                    <a:blip r:embed="rId147"/>
                    <a:stretch/>
                  </pic:blipFill>
                  <pic:spPr>
                    <a:xfrm flipH="false" flipV="false" rot="0">
                      <a:ext cx="4363059" cy="59063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5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 с таблицей </w:t>
      </w:r>
      <w:r>
        <w:rPr>
          <w:rFonts w:ascii="Times New Roman" w:hAnsi="Times New Roman"/>
          <w:sz w:val="28"/>
        </w:rPr>
        <w:t>LDAP</w:t>
      </w:r>
      <w:r>
        <w:rPr>
          <w:rFonts w:ascii="Times New Roman" w:hAnsi="Times New Roman"/>
          <w:sz w:val="28"/>
        </w:rPr>
        <w:t>-серверов.</w:t>
      </w:r>
    </w:p>
    <w:p w14:paraId="A6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странице может отображаться не более 15 строк записей о серверах – далее – пагинация.</w:t>
      </w:r>
    </w:p>
    <w:p w14:paraId="A7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Сначала отображаются сервера с сортировкой по типу(наименование </w:t>
      </w: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Z</w:t>
      </w:r>
      <w:r>
        <w:rPr>
          <w:rFonts w:ascii="Times New Roman" w:hAnsi="Times New Roman"/>
          <w:sz w:val="28"/>
        </w:rPr>
        <w:t>)</w:t>
      </w:r>
    </w:p>
    <w:p w14:paraId="A8040000">
      <w:pPr>
        <w:keepNext w:val="1"/>
        <w:widowControl w:val="1"/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852071" cy="2697480"/>
            <wp:effectExtent b="0" l="0" r="0" t="0"/>
            <wp:docPr hidden="false" id="296" name="Picture 296"/>
            <a:graphic>
              <a:graphicData uri="http://schemas.openxmlformats.org/drawingml/2006/picture">
                <pic:pic>
                  <pic:nvPicPr>
                    <pic:cNvPr hidden="false" id="295" name="Picture 295"/>
                    <pic:cNvPicPr preferRelativeResize="true"/>
                  </pic:nvPicPr>
                  <pic:blipFill>
                    <a:blip r:embed="rId148"/>
                    <a:stretch/>
                  </pic:blipFill>
                  <pic:spPr>
                    <a:xfrm flipH="false" flipV="false" rot="0">
                      <a:ext cx="3852071" cy="269748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9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включает:</w:t>
      </w:r>
    </w:p>
    <w:p w14:paraId="AA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адрес (</w:t>
      </w:r>
      <w:r>
        <w:rPr>
          <w:rFonts w:ascii="Times New Roman" w:hAnsi="Times New Roman"/>
          <w:sz w:val="28"/>
        </w:rPr>
        <w:t>IP</w:t>
      </w:r>
      <w:r>
        <w:rPr>
          <w:rFonts w:ascii="Times New Roman" w:hAnsi="Times New Roman"/>
          <w:sz w:val="28"/>
        </w:rPr>
        <w:t>-адрес сервера)</w:t>
      </w:r>
    </w:p>
    <w:p w14:paraId="AB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тип</w:t>
      </w:r>
    </w:p>
    <w:p w14:paraId="AC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функционал настройки сервера – «три точки»</w:t>
      </w:r>
    </w:p>
    <w:p w14:paraId="AD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нажатии на значок «три точки», раскрывается окно вариантов действий:</w:t>
      </w:r>
    </w:p>
    <w:p w14:paraId="AE04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724530" cy="1486107"/>
            <wp:effectExtent b="0" l="0" r="0" t="0"/>
            <wp:docPr hidden="false" id="298" name="Picture 298"/>
            <a:graphic>
              <a:graphicData uri="http://schemas.openxmlformats.org/drawingml/2006/picture">
                <pic:pic>
                  <pic:nvPicPr>
                    <pic:cNvPr hidden="false" id="297" name="Picture 297"/>
                    <pic:cNvPicPr preferRelativeResize="true"/>
                  </pic:nvPicPr>
                  <pic:blipFill>
                    <a:blip r:embed="rId149"/>
                    <a:stretch/>
                  </pic:blipFill>
                  <pic:spPr>
                    <a:xfrm flipH="false" flipV="false" rot="0">
                      <a:ext cx="2724530" cy="148610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F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редактировать</w:t>
      </w:r>
    </w:p>
    <w:p w14:paraId="B0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нажатии кнопки «Редактировать» появляется модальное окно редактирования текущего сервера </w:t>
      </w:r>
      <w:r>
        <w:rPr>
          <w:rFonts w:ascii="Times New Roman" w:hAnsi="Times New Roman"/>
          <w:sz w:val="28"/>
        </w:rPr>
        <w:t>LDAP</w:t>
      </w:r>
      <w:r>
        <w:rPr>
          <w:rFonts w:ascii="Times New Roman" w:hAnsi="Times New Roman"/>
          <w:sz w:val="28"/>
        </w:rPr>
        <w:t>:</w:t>
      </w:r>
    </w:p>
    <w:p w14:paraId="B1040000">
      <w:pPr>
        <w:keepNext w:val="1"/>
        <w:widowControl w:val="1"/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502874" cy="4251960"/>
            <wp:effectExtent b="0" l="0" r="0" t="0"/>
            <wp:docPr hidden="false" id="300" name="Picture 300"/>
            <a:graphic>
              <a:graphicData uri="http://schemas.openxmlformats.org/drawingml/2006/picture">
                <pic:pic>
                  <pic:nvPicPr>
                    <pic:cNvPr hidden="false" id="299" name="Picture 299"/>
                    <pic:cNvPicPr preferRelativeResize="true"/>
                  </pic:nvPicPr>
                  <pic:blipFill>
                    <a:blip r:embed="rId150"/>
                    <a:stretch/>
                  </pic:blipFill>
                  <pic:spPr>
                    <a:xfrm flipH="false" flipV="false" rot="0">
                      <a:ext cx="3502874" cy="42519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2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Становится возможно изменить адрес сервера, его тип, сменить логин и пароль подключения.</w:t>
      </w:r>
    </w:p>
    <w:p w14:paraId="B3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Изменения возможно сохранить в любой момент. Сообщение об ошибки или сообщение об успехе – аналогичные созданию нового сервера.</w:t>
      </w:r>
    </w:p>
    <w:p w14:paraId="B404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B5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удалить</w:t>
      </w:r>
    </w:p>
    <w:p w14:paraId="B6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Удаление с подтверждением выбранного сервера – нажать кнопку «Удалить», появляется модальное окно подтверждения удаления. Далее – «Да».</w:t>
      </w:r>
    </w:p>
    <w:p w14:paraId="B7040000">
      <w:bookmarkStart w:id="54" w:name="__RefHeading___51"/>
      <w:bookmarkEnd w:id="54"/>
      <w:pPr>
        <w:pStyle w:val="Style_5"/>
      </w:pPr>
      <w:r>
        <w:t xml:space="preserve">НАСТРОЙКА </w:t>
      </w:r>
      <w:r>
        <w:t>SMTP</w:t>
      </w:r>
    </w:p>
    <w:p w14:paraId="B8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входа перейти во вкладку – Настройки - </w:t>
      </w:r>
      <w:r>
        <w:rPr>
          <w:rFonts w:ascii="Times New Roman" w:hAnsi="Times New Roman"/>
          <w:sz w:val="28"/>
        </w:rPr>
        <w:t>SMTP</w:t>
      </w:r>
    </w:p>
    <w:p w14:paraId="B904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4739005"/>
            <wp:effectExtent b="0" l="0" r="0" t="0"/>
            <wp:docPr hidden="false" id="302" name="Picture 302"/>
            <a:graphic>
              <a:graphicData uri="http://schemas.openxmlformats.org/drawingml/2006/picture">
                <pic:pic>
                  <pic:nvPicPr>
                    <pic:cNvPr hidden="false" id="301" name="Picture 301"/>
                    <pic:cNvPicPr preferRelativeResize="true"/>
                  </pic:nvPicPr>
                  <pic:blipFill>
                    <a:blip r:embed="rId151"/>
                    <a:stretch/>
                  </pic:blipFill>
                  <pic:spPr>
                    <a:xfrm flipH="false" flipV="false" rot="0">
                      <a:ext cx="5940425" cy="473900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A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Кнопка «Добавить» - для создания нового сервера </w:t>
      </w:r>
      <w:r>
        <w:rPr>
          <w:rFonts w:ascii="Times New Roman" w:hAnsi="Times New Roman"/>
          <w:sz w:val="28"/>
        </w:rPr>
        <w:t>SMTP</w:t>
      </w:r>
      <w:r>
        <w:rPr>
          <w:rFonts w:ascii="Times New Roman" w:hAnsi="Times New Roman"/>
          <w:sz w:val="28"/>
        </w:rPr>
        <w:t>.Создание нового сервера.</w:t>
      </w:r>
    </w:p>
    <w:p w14:paraId="BB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входа – нажать кнопку «Добавить». Далее открывается модальное окно создания нового сервера </w:t>
      </w:r>
      <w:r>
        <w:rPr>
          <w:rFonts w:ascii="Times New Roman" w:hAnsi="Times New Roman"/>
          <w:sz w:val="28"/>
        </w:rPr>
        <w:t>SMTP</w:t>
      </w:r>
      <w:r>
        <w:rPr>
          <w:rFonts w:ascii="Times New Roman" w:hAnsi="Times New Roman"/>
          <w:sz w:val="28"/>
        </w:rPr>
        <w:t>.</w:t>
      </w:r>
    </w:p>
    <w:p w14:paraId="BC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Возможно создание с использованием </w:t>
      </w:r>
      <w:r>
        <w:rPr>
          <w:rFonts w:ascii="Times New Roman" w:hAnsi="Times New Roman"/>
          <w:sz w:val="28"/>
        </w:rPr>
        <w:t>SSL</w:t>
      </w:r>
      <w:r>
        <w:rPr>
          <w:rFonts w:ascii="Times New Roman" w:hAnsi="Times New Roman"/>
          <w:sz w:val="28"/>
        </w:rPr>
        <w:t xml:space="preserve"> или авторизационных данных – выбор по чек-боксу – «Использовать </w:t>
      </w:r>
      <w:r>
        <w:rPr>
          <w:rFonts w:ascii="Times New Roman" w:hAnsi="Times New Roman"/>
          <w:sz w:val="28"/>
        </w:rPr>
        <w:t>SSL</w:t>
      </w:r>
      <w:r>
        <w:rPr>
          <w:rFonts w:ascii="Times New Roman" w:hAnsi="Times New Roman"/>
          <w:sz w:val="28"/>
        </w:rPr>
        <w:t>» и «с авторизацией».</w:t>
      </w:r>
    </w:p>
    <w:p w14:paraId="BD040000">
      <w:pPr>
        <w:keepNext w:val="1"/>
        <w:widowControl w:val="1"/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455338" cy="2186940"/>
            <wp:effectExtent b="0" l="0" r="0" t="0"/>
            <wp:docPr hidden="false" id="304" name="Picture 304"/>
            <a:graphic>
              <a:graphicData uri="http://schemas.openxmlformats.org/drawingml/2006/picture">
                <pic:pic>
                  <pic:nvPicPr>
                    <pic:cNvPr hidden="false" id="303" name="Picture 303"/>
                    <pic:cNvPicPr preferRelativeResize="true"/>
                  </pic:nvPicPr>
                  <pic:blipFill>
                    <a:blip r:embed="rId152"/>
                    <a:stretch/>
                  </pic:blipFill>
                  <pic:spPr>
                    <a:xfrm flipH="false" flipV="false" rot="0">
                      <a:ext cx="2455338" cy="21869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E040000">
      <w:pPr>
        <w:keepNext w:val="1"/>
        <w:widowControl w:val="1"/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408012" cy="3436620"/>
            <wp:effectExtent b="0" l="0" r="0" t="0"/>
            <wp:docPr hidden="false" id="306" name="Picture 306"/>
            <a:graphic>
              <a:graphicData uri="http://schemas.openxmlformats.org/drawingml/2006/picture">
                <pic:pic>
                  <pic:nvPicPr>
                    <pic:cNvPr hidden="false" id="305" name="Picture 305"/>
                    <pic:cNvPicPr preferRelativeResize="true"/>
                  </pic:nvPicPr>
                  <pic:blipFill>
                    <a:blip r:embed="rId153"/>
                    <a:stretch/>
                  </pic:blipFill>
                  <pic:spPr>
                    <a:xfrm flipH="false" flipV="false" rot="0">
                      <a:ext cx="2408012" cy="34366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F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создании с использованием </w:t>
      </w:r>
      <w:r>
        <w:rPr>
          <w:rFonts w:ascii="Times New Roman" w:hAnsi="Times New Roman"/>
          <w:sz w:val="28"/>
        </w:rPr>
        <w:t>SSL</w:t>
      </w:r>
    </w:p>
    <w:p w14:paraId="C0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ввести </w:t>
      </w:r>
      <w:r>
        <w:rPr>
          <w:rFonts w:ascii="Times New Roman" w:hAnsi="Times New Roman"/>
          <w:sz w:val="28"/>
        </w:rPr>
        <w:t>ip</w:t>
      </w:r>
      <w:r>
        <w:rPr>
          <w:rFonts w:ascii="Times New Roman" w:hAnsi="Times New Roman"/>
          <w:sz w:val="28"/>
        </w:rPr>
        <w:t>-адрес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(ограничения – только цифры и точки либо доменный адрес)</w:t>
      </w:r>
    </w:p>
    <w:p w14:paraId="C1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ввести порт соединения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(ограничения – только цифры)</w:t>
      </w:r>
    </w:p>
    <w:p w14:paraId="C2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– нажать кнопку «Создать».</w:t>
      </w:r>
    </w:p>
    <w:p w14:paraId="C3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некорректном вводе – появится всплывающее окно:</w:t>
      </w:r>
    </w:p>
    <w:p w14:paraId="C404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658110" cy="476315"/>
            <wp:effectExtent b="0" l="0" r="0" t="0"/>
            <wp:docPr hidden="false" id="308" name="Picture 308"/>
            <a:graphic>
              <a:graphicData uri="http://schemas.openxmlformats.org/drawingml/2006/picture">
                <pic:pic>
                  <pic:nvPicPr>
                    <pic:cNvPr hidden="false" id="307" name="Picture 307"/>
                    <pic:cNvPicPr preferRelativeResize="true"/>
                  </pic:nvPicPr>
                  <pic:blipFill>
                    <a:blip r:embed="rId154"/>
                    <a:stretch/>
                  </pic:blipFill>
                  <pic:spPr>
                    <a:xfrm flipH="false" flipV="false" rot="0">
                      <a:ext cx="3658110" cy="4763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5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поле с ошибкой будет подсвечено красным цветом.</w:t>
      </w:r>
    </w:p>
    <w:p w14:paraId="C6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создании с использованием авторизации модальное окно расширяется, добавляются новые поля, необходимые к заполнению:</w:t>
      </w:r>
    </w:p>
    <w:p w14:paraId="C7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ввести </w:t>
      </w:r>
      <w:r>
        <w:rPr>
          <w:rFonts w:ascii="Times New Roman" w:hAnsi="Times New Roman"/>
          <w:sz w:val="28"/>
        </w:rPr>
        <w:t>ip</w:t>
      </w:r>
      <w:r>
        <w:rPr>
          <w:rFonts w:ascii="Times New Roman" w:hAnsi="Times New Roman"/>
          <w:sz w:val="28"/>
        </w:rPr>
        <w:t>-адрес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(ограничения – только цифры и точки либо доменный адрес)</w:t>
      </w:r>
    </w:p>
    <w:p w14:paraId="C8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ввести порт соединения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(ограничения – только цифры)</w:t>
      </w:r>
    </w:p>
    <w:p w14:paraId="C9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ввести логин (допустимы – латиница и цифры)</w:t>
      </w:r>
    </w:p>
    <w:p w14:paraId="CA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ввести пароль (допустимы – латиница, цифры, специальные знаки)(возможен просмотр вводимых знаков)</w:t>
      </w:r>
    </w:p>
    <w:p w14:paraId="CB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подтвердить пароль</w:t>
      </w:r>
    </w:p>
    <w:p w14:paraId="CC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– нажать кнопку «Создать».</w:t>
      </w:r>
    </w:p>
    <w:p w14:paraId="CD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некорректном вводе – появится всплывающее окно:</w:t>
      </w:r>
    </w:p>
    <w:p w14:paraId="CE04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658110" cy="476315"/>
            <wp:effectExtent b="0" l="0" r="0" t="0"/>
            <wp:docPr hidden="false" id="310" name="Picture 310"/>
            <a:graphic>
              <a:graphicData uri="http://schemas.openxmlformats.org/drawingml/2006/picture">
                <pic:pic>
                  <pic:nvPicPr>
                    <pic:cNvPr hidden="false" id="309" name="Picture 309"/>
                    <pic:cNvPicPr preferRelativeResize="true"/>
                  </pic:nvPicPr>
                  <pic:blipFill>
                    <a:blip r:embed="rId155"/>
                    <a:stretch/>
                  </pic:blipFill>
                  <pic:spPr>
                    <a:xfrm flipH="false" flipV="false" rot="0">
                      <a:ext cx="3658110" cy="4763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CF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поле с ошибкой будет подсвечено красным цветом (нет на дизайне).</w:t>
      </w:r>
    </w:p>
    <w:p w14:paraId="D0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корректном вводе данных и проведении успешной операции по созданию нового сервера модальные окна закрываются, появляется всплывающее окно с подтверждением успешного проведения операции, вида</w:t>
      </w:r>
    </w:p>
    <w:p w14:paraId="D104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934639" cy="790685"/>
            <wp:effectExtent b="0" l="0" r="0" t="0"/>
            <wp:docPr hidden="false" id="312" name="Picture 312"/>
            <a:graphic>
              <a:graphicData uri="http://schemas.openxmlformats.org/drawingml/2006/picture">
                <pic:pic>
                  <pic:nvPicPr>
                    <pic:cNvPr hidden="false" id="311" name="Picture 311"/>
                    <pic:cNvPicPr preferRelativeResize="true"/>
                  </pic:nvPicPr>
                  <pic:blipFill>
                    <a:blip r:embed="rId156"/>
                    <a:stretch/>
                  </pic:blipFill>
                  <pic:spPr>
                    <a:xfrm flipH="false" flipV="false" rot="0">
                      <a:ext cx="4934639" cy="79068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2040000">
      <w:pPr>
        <w:widowControl w:val="1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D3040000">
      <w:bookmarkStart w:id="55" w:name="__RefHeading___52"/>
      <w:bookmarkEnd w:id="55"/>
      <w:pPr>
        <w:pStyle w:val="Style_5"/>
      </w:pPr>
      <w:r>
        <w:t xml:space="preserve">РАБОТА С ТАБЛИЦЕЙ ДАННЫХ СЕРВЕРОВ </w:t>
      </w:r>
      <w:r>
        <w:t>SMTP</w:t>
      </w:r>
    </w:p>
    <w:p w14:paraId="D4040000"/>
    <w:p w14:paraId="D5040000">
      <w:pPr>
        <w:keepNext w:val="1"/>
        <w:widowControl w:val="1"/>
        <w:spacing w:after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3550920" cy="2864270"/>
            <wp:effectExtent b="0" l="0" r="0" t="0"/>
            <wp:docPr hidden="false" id="314" name="Picture 314"/>
            <a:graphic>
              <a:graphicData uri="http://schemas.openxmlformats.org/drawingml/2006/picture">
                <pic:pic>
                  <pic:nvPicPr>
                    <pic:cNvPr hidden="false" id="313" name="Picture 313"/>
                    <pic:cNvPicPr preferRelativeResize="true"/>
                  </pic:nvPicPr>
                  <pic:blipFill>
                    <a:blip r:embed="rId157"/>
                    <a:stretch/>
                  </pic:blipFill>
                  <pic:spPr>
                    <a:xfrm flipH="false" flipV="false" rot="0">
                      <a:ext cx="3550920" cy="286427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6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странице может отображаться не более 15 строк записей о серверах – далее – пагинация.</w:t>
      </w:r>
    </w:p>
    <w:p w14:paraId="D7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Сначала отображаются сервера с сортировкой по типу(наименование </w:t>
      </w: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Z</w:t>
      </w:r>
      <w:r>
        <w:rPr>
          <w:rFonts w:ascii="Times New Roman" w:hAnsi="Times New Roman"/>
          <w:sz w:val="28"/>
        </w:rPr>
        <w:t>)</w:t>
      </w:r>
    </w:p>
    <w:p w14:paraId="D8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включает столбцы:</w:t>
      </w:r>
    </w:p>
    <w:p w14:paraId="D9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адрес(</w:t>
      </w:r>
      <w:r>
        <w:rPr>
          <w:rFonts w:ascii="Times New Roman" w:hAnsi="Times New Roman"/>
          <w:sz w:val="28"/>
        </w:rPr>
        <w:t>ip</w:t>
      </w:r>
      <w:r>
        <w:rPr>
          <w:rFonts w:ascii="Times New Roman" w:hAnsi="Times New Roman"/>
          <w:sz w:val="28"/>
        </w:rPr>
        <w:t>-адрес, допустимы – цифры, точки)</w:t>
      </w:r>
    </w:p>
    <w:p w14:paraId="DA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почта (электронная почта)</w:t>
      </w:r>
    </w:p>
    <w:p w14:paraId="DB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порт (порт подключения, допустимы - цифры)</w:t>
      </w:r>
    </w:p>
    <w:p w14:paraId="DC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SSL</w:t>
      </w:r>
      <w:r>
        <w:rPr>
          <w:rFonts w:ascii="Times New Roman" w:hAnsi="Times New Roman"/>
          <w:sz w:val="28"/>
        </w:rPr>
        <w:t xml:space="preserve"> (статус </w:t>
      </w:r>
      <w:r>
        <w:rPr>
          <w:rFonts w:ascii="Times New Roman" w:hAnsi="Times New Roman"/>
          <w:sz w:val="28"/>
        </w:rPr>
        <w:t>SSL</w:t>
      </w:r>
      <w:r>
        <w:rPr>
          <w:rFonts w:ascii="Times New Roman" w:hAnsi="Times New Roman"/>
          <w:sz w:val="28"/>
        </w:rPr>
        <w:t xml:space="preserve">-соединения, допустимые значения – </w:t>
      </w:r>
      <w:r>
        <w:rPr>
          <w:rFonts w:ascii="Times New Roman" w:hAnsi="Times New Roman"/>
          <w:sz w:val="28"/>
        </w:rPr>
        <w:t>TRUE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FALSE</w:t>
      </w:r>
      <w:r>
        <w:rPr>
          <w:rFonts w:ascii="Times New Roman" w:hAnsi="Times New Roman"/>
          <w:sz w:val="28"/>
        </w:rPr>
        <w:t>)</w:t>
      </w:r>
    </w:p>
    <w:p w14:paraId="DD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меню строки – три точки</w:t>
      </w:r>
    </w:p>
    <w:p w14:paraId="DE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нажатии на меню строки, появляется выпадающее окно с возможностью редактирования данных сервера или его удаления.</w:t>
      </w:r>
    </w:p>
    <w:p w14:paraId="DF04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1905266" cy="1409897"/>
            <wp:effectExtent b="0" l="0" r="0" t="0"/>
            <wp:docPr hidden="false" id="316" name="Picture 316"/>
            <a:graphic>
              <a:graphicData uri="http://schemas.openxmlformats.org/drawingml/2006/picture">
                <pic:pic>
                  <pic:nvPicPr>
                    <pic:cNvPr hidden="false" id="315" name="Picture 315"/>
                    <pic:cNvPicPr preferRelativeResize="true"/>
                  </pic:nvPicPr>
                  <pic:blipFill>
                    <a:blip r:embed="rId158"/>
                    <a:stretch/>
                  </pic:blipFill>
                  <pic:spPr>
                    <a:xfrm flipH="false" flipV="false" rot="0">
                      <a:ext cx="1905266" cy="140989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0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Редактирование.</w:t>
      </w:r>
    </w:p>
    <w:p w14:paraId="E1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нажатии кнопки «Редактировать» открывается модальное окно с заполненными настройками текущего сервера:</w:t>
      </w:r>
    </w:p>
    <w:p w14:paraId="E2040000">
      <w:pPr>
        <w:keepNext w:val="1"/>
        <w:widowControl w:val="1"/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2289324" cy="2659380"/>
            <wp:effectExtent b="0" l="0" r="0" t="0"/>
            <wp:docPr hidden="false" id="318" name="Picture 318"/>
            <a:graphic>
              <a:graphicData uri="http://schemas.openxmlformats.org/drawingml/2006/picture">
                <pic:pic>
                  <pic:nvPicPr>
                    <pic:cNvPr hidden="false" id="317" name="Picture 317"/>
                    <pic:cNvPicPr preferRelativeResize="true"/>
                  </pic:nvPicPr>
                  <pic:blipFill>
                    <a:blip r:embed="rId159"/>
                    <a:stretch/>
                  </pic:blipFill>
                  <pic:spPr>
                    <a:xfrm flipH="false" flipV="false" rot="0">
                      <a:ext cx="2289324" cy="265938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3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Можно изменить данные настройки и сохранить их по кнопке «Сохранить». </w:t>
      </w:r>
    </w:p>
    <w:p w14:paraId="E4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ввода некорректных данных, появляется всплывающее окно-предупреждение вида:</w:t>
      </w:r>
    </w:p>
    <w:p w14:paraId="E5040000">
      <w:pPr>
        <w:widowControl w:val="1"/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4124901" cy="628738"/>
            <wp:effectExtent b="0" l="0" r="0" t="0"/>
            <wp:docPr hidden="false" id="320" name="Picture 320"/>
            <a:graphic>
              <a:graphicData uri="http://schemas.openxmlformats.org/drawingml/2006/picture">
                <pic:pic>
                  <pic:nvPicPr>
                    <pic:cNvPr hidden="false" id="319" name="Picture 319"/>
                    <pic:cNvPicPr preferRelativeResize="true"/>
                  </pic:nvPicPr>
                  <pic:blipFill>
                    <a:blip r:embed="rId160"/>
                    <a:stretch/>
                  </pic:blipFill>
                  <pic:spPr>
                    <a:xfrm flipH="false" flipV="false" rot="0">
                      <a:ext cx="4124901" cy="62873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6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строки с ошибками подсвечиваются красным цветом.</w:t>
      </w:r>
    </w:p>
    <w:p w14:paraId="E7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Удаление.</w:t>
      </w:r>
    </w:p>
    <w:p w14:paraId="E8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Удаление с подтверждением выбранного сервера – нажать кнопку «Удалить», появляется модальное окно подтверждения удаления.</w:t>
      </w:r>
    </w:p>
    <w:p w14:paraId="E904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Подтверждение успешного удаления:</w:t>
      </w:r>
    </w:p>
    <w:p w14:paraId="EA040000">
      <w:pPr>
        <w:keepNext w:val="1"/>
        <w:widowControl w:val="1"/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940425" cy="700405"/>
            <wp:effectExtent b="0" l="0" r="0" t="0"/>
            <wp:docPr hidden="false" id="322" name="Picture 322"/>
            <a:graphic>
              <a:graphicData uri="http://schemas.openxmlformats.org/drawingml/2006/picture">
                <pic:pic>
                  <pic:nvPicPr>
                    <pic:cNvPr hidden="false" id="321" name="Picture 321"/>
                    <pic:cNvPicPr preferRelativeResize="true"/>
                  </pic:nvPicPr>
                  <pic:blipFill>
                    <a:blip r:embed="rId161"/>
                    <a:stretch/>
                  </pic:blipFill>
                  <pic:spPr>
                    <a:xfrm flipH="false" flipV="false" rot="0">
                      <a:ext cx="5940425" cy="70040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B040000">
      <w:pPr>
        <w:widowControl w:val="1"/>
        <w:spacing w:after="0" w:line="36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abstractNum w:abstractNumId="1">
    <w:lvl w:ilvl="0">
      <w:start w:val="1"/>
      <w:numFmt w:val="bullet"/>
      <w:suff w:val="tab"/>
      <w:lvlText w:val=""/>
      <w:lvlJc w:val="left"/>
      <w:pPr>
        <w:widowControl w:val="1"/>
        <w:ind w:hanging="360" w:left="1429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149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869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3589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309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5029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749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469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7189"/>
      </w:pPr>
      <w:rPr>
        <w:rFonts w:ascii="Wingdings" w:hAnsi="Wingdings"/>
      </w:rPr>
    </w:lvl>
  </w:abstractNum>
  <w:abstractNum w:abstractNumId="2">
    <w:lvl w:ilvl="0">
      <w:start w:val="1"/>
      <w:numFmt w:val="bullet"/>
      <w:suff w:val="tab"/>
      <w:lvlText w:val=""/>
      <w:lvlJc w:val="left"/>
      <w:pPr>
        <w:widowControl w:val="1"/>
        <w:ind w:hanging="360" w:left="1429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149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869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3589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309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5029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749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469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7189"/>
      </w:pPr>
      <w:rPr>
        <w:rFonts w:ascii="Wingdings" w:hAnsi="Wingdings"/>
      </w:rPr>
    </w:lvl>
  </w:abstractNum>
  <w:abstractNum w:abstractNumId="3">
    <w:lvl w:ilvl="0">
      <w:start w:val="1"/>
      <w:numFmt w:val="bullet"/>
      <w:pStyle w:val="Style_9"/>
      <w:suff w:val="tab"/>
      <w:lvlText w:val=""/>
      <w:lvlJc w:val="left"/>
      <w:pPr>
        <w:widowControl w:val="1"/>
        <w:ind w:hanging="360" w:left="1429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2149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869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3589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4309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5029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749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469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7189"/>
      </w:pPr>
      <w:rPr>
        <w:rFonts w:ascii="Wingdings" w:hAnsi="Wingdings"/>
      </w:rPr>
    </w:lvl>
  </w:abstractNum>
  <w:abstractNum w:abstractNumId="4">
    <w:lvl w:ilvl="0">
      <w:start w:val="1"/>
      <w:numFmt w:val="bullet"/>
      <w:suff w:val="tab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bullet"/>
      <w:suff w:val="tab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bullet"/>
      <w:suff w:val="tab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7">
    <w:lvl w:ilvl="0">
      <w:start w:val="1"/>
      <w:numFmt w:val="bullet"/>
      <w:suff w:val="tab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8">
    <w:lvl w:ilvl="0">
      <w:start w:val="1"/>
      <w:numFmt w:val="bullet"/>
      <w:suff w:val="tab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9">
    <w:lvl w:ilvl="0">
      <w:start w:val="1"/>
      <w:numFmt w:val="bullet"/>
      <w:suff w:val="tab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0">
    <w:lvl w:ilvl="0">
      <w:start w:val="1"/>
      <w:numFmt w:val="bullet"/>
      <w:suff w:val="tab"/>
      <w:lvlText w:val=""/>
      <w:lvlJc w:val="left"/>
      <w:pPr>
        <w:widowControl w:val="1"/>
        <w:ind w:hanging="360" w:left="108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80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52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324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96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68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40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612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840"/>
      </w:pPr>
      <w:rPr>
        <w:rFonts w:ascii="Wingdings" w:hAnsi="Wingdings"/>
      </w:rPr>
    </w:lvl>
  </w:abstractNum>
  <w:abstractNum w:abstractNumId="11">
    <w:lvl w:ilvl="0">
      <w:start w:val="1"/>
      <w:numFmt w:val="bullet"/>
      <w:suff w:val="tab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suff w:val="tab"/>
      <w:lvlText w:val=""/>
      <w:lvlJc w:val="left"/>
      <w:pPr>
        <w:widowControl w:val="1"/>
        <w:ind w:hanging="360" w:left="1440"/>
      </w:pPr>
      <w:rPr>
        <w:rFonts w:ascii="Symbol" w:hAnsi="Symbol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2">
    <w:lvl w:ilvl="0">
      <w:start w:val="1"/>
      <w:numFmt w:val="bullet"/>
      <w:suff w:val="tab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3">
    <w:lvl w:ilvl="0">
      <w:start w:val="7"/>
      <w:numFmt w:val="decimal"/>
      <w:suff w:val="tab"/>
      <w:lvlText w:val="%1."/>
      <w:lvlJc w:val="left"/>
      <w:pPr>
        <w:widowControl w:val="1"/>
        <w:ind w:hanging="630" w:left="630"/>
      </w:pPr>
    </w:lvl>
    <w:lvl w:ilvl="1">
      <w:start w:val="1"/>
      <w:numFmt w:val="decimal"/>
      <w:suff w:val="tab"/>
      <w:lvlText w:val="%1.%2."/>
      <w:lvlJc w:val="left"/>
      <w:pPr>
        <w:widowControl w:val="1"/>
        <w:ind w:hanging="720" w:left="1080"/>
      </w:pPr>
    </w:lvl>
    <w:lvl w:ilvl="2">
      <w:start w:val="1"/>
      <w:numFmt w:val="decimal"/>
      <w:pStyle w:val="Style_22"/>
      <w:suff w:val="tab"/>
      <w:lvlText w:val="%1.%2.%3."/>
      <w:lvlJc w:val="left"/>
      <w:pPr>
        <w:widowControl w:val="1"/>
        <w:ind w:hanging="720" w:left="1440"/>
      </w:pPr>
    </w:lvl>
    <w:lvl w:ilvl="3">
      <w:start w:val="1"/>
      <w:numFmt w:val="decimal"/>
      <w:suff w:val="tab"/>
      <w:lvlText w:val="%1.%2.%3.%4."/>
      <w:lvlJc w:val="left"/>
      <w:pPr>
        <w:widowControl w:val="1"/>
        <w:ind w:hanging="1080" w:left="2160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080" w:left="2520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440" w:left="3240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800" w:left="3960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800" w:left="4320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2160" w:left="5040"/>
      </w:pPr>
    </w:lvl>
  </w:abstractNum>
  <w:abstractNum w:abstractNumId="14">
    <w:lvl w:ilvl="0">
      <w:start w:val="1"/>
      <w:numFmt w:val="decimal"/>
      <w:suff w:val="tab"/>
      <w:lvlText w:val="%1."/>
      <w:lvlJc w:val="left"/>
      <w:pPr>
        <w:widowControl w:val="1"/>
        <w:tabs>
          <w:tab w:leader="none" w:pos="720" w:val="left"/>
        </w:tabs>
        <w:ind w:hanging="720" w:left="720"/>
      </w:pPr>
    </w:lvl>
    <w:lvl w:ilvl="1">
      <w:start w:val="1"/>
      <w:numFmt w:val="decimal"/>
      <w:pStyle w:val="Style_25"/>
      <w:suff w:val="tab"/>
      <w:lvlText w:val="%2."/>
      <w:lvlJc w:val="left"/>
      <w:pPr>
        <w:widowControl w:val="1"/>
        <w:tabs>
          <w:tab w:leader="none" w:pos="1440" w:val="left"/>
        </w:tabs>
        <w:ind w:hanging="720" w:left="1440"/>
      </w:pPr>
    </w:lvl>
    <w:lvl w:ilvl="2">
      <w:start w:val="1"/>
      <w:numFmt w:val="decimal"/>
      <w:suff w:val="tab"/>
      <w:lvlText w:val="%3."/>
      <w:lvlJc w:val="left"/>
      <w:pPr>
        <w:widowControl w:val="1"/>
        <w:tabs>
          <w:tab w:leader="none" w:pos="2160" w:val="left"/>
        </w:tabs>
        <w:ind w:hanging="72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tabs>
          <w:tab w:leader="none" w:pos="2880" w:val="left"/>
        </w:tabs>
        <w:ind w:hanging="720" w:left="2880"/>
      </w:pPr>
    </w:lvl>
    <w:lvl w:ilvl="4">
      <w:start w:val="1"/>
      <w:numFmt w:val="decimal"/>
      <w:suff w:val="tab"/>
      <w:lvlText w:val="%5."/>
      <w:lvlJc w:val="left"/>
      <w:pPr>
        <w:widowControl w:val="1"/>
        <w:tabs>
          <w:tab w:leader="none" w:pos="3600" w:val="left"/>
        </w:tabs>
        <w:ind w:hanging="720" w:left="3600"/>
      </w:pPr>
    </w:lvl>
    <w:lvl w:ilvl="5">
      <w:start w:val="1"/>
      <w:numFmt w:val="decimal"/>
      <w:suff w:val="tab"/>
      <w:lvlText w:val="%6."/>
      <w:lvlJc w:val="left"/>
      <w:pPr>
        <w:widowControl w:val="1"/>
        <w:tabs>
          <w:tab w:leader="none" w:pos="4320" w:val="left"/>
        </w:tabs>
        <w:ind w:hanging="72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tabs>
          <w:tab w:leader="none" w:pos="5040" w:val="left"/>
        </w:tabs>
        <w:ind w:hanging="720" w:left="5040"/>
      </w:pPr>
    </w:lvl>
    <w:lvl w:ilvl="7">
      <w:start w:val="1"/>
      <w:numFmt w:val="decimal"/>
      <w:suff w:val="tab"/>
      <w:lvlText w:val="%8."/>
      <w:lvlJc w:val="left"/>
      <w:pPr>
        <w:widowControl w:val="1"/>
        <w:tabs>
          <w:tab w:leader="none" w:pos="5760" w:val="left"/>
        </w:tabs>
        <w:ind w:hanging="720" w:left="5760"/>
      </w:pPr>
    </w:lvl>
    <w:lvl w:ilvl="8">
      <w:start w:val="1"/>
      <w:numFmt w:val="decimal"/>
      <w:suff w:val="tab"/>
      <w:lvlText w:val="%9."/>
      <w:lvlJc w:val="left"/>
      <w:pPr>
        <w:widowControl w:val="1"/>
        <w:tabs>
          <w:tab w:leader="none" w:pos="6480" w:val="left"/>
        </w:tabs>
        <w:ind w:hanging="72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2" w:type="paragraph">
    <w:name w:val="Normal"/>
    <w:link w:val="Style_12_ch"/>
    <w:uiPriority w:val="0"/>
    <w:qFormat/>
  </w:style>
  <w:style w:default="1" w:styleId="Style_12_ch" w:type="character">
    <w:name w:val="Normal"/>
    <w:link w:val="Style_12"/>
  </w:style>
  <w:style w:styleId="Style_13" w:type="paragraph">
    <w:name w:val="Неразрешенное упоминание1"/>
    <w:basedOn w:val="Style_14"/>
    <w:link w:val="Style_13_ch"/>
    <w:rPr>
      <w:color w:val="605E5C"/>
      <w:shd w:fill="E1DFDD" w:val="clear"/>
    </w:rPr>
  </w:style>
  <w:style w:styleId="Style_13_ch" w:type="character">
    <w:name w:val="Неразрешенное упоминание1"/>
    <w:basedOn w:val="Style_14_ch"/>
    <w:link w:val="Style_13"/>
    <w:rPr>
      <w:color w:val="605E5C"/>
      <w:shd w:fill="E1DFDD" w:val="clear"/>
    </w:rPr>
  </w:style>
  <w:style w:styleId="Style_3" w:type="paragraph">
    <w:name w:val="toc 2"/>
    <w:basedOn w:val="Style_12"/>
    <w:next w:val="Style_12"/>
    <w:link w:val="Style_3_ch"/>
    <w:uiPriority w:val="39"/>
    <w:pPr>
      <w:widowControl w:val="1"/>
      <w:spacing w:after="0" w:line="360" w:lineRule="auto"/>
      <w:ind w:left="221"/>
    </w:pPr>
    <w:rPr>
      <w:rFonts w:ascii="Times New Roman" w:hAnsi="Times New Roman"/>
      <w:color w:themeColor="text1" w:val="000000"/>
      <w:sz w:val="28"/>
    </w:rPr>
  </w:style>
  <w:style w:styleId="Style_3_ch" w:type="character">
    <w:name w:val="toc 2"/>
    <w:basedOn w:val="Style_12_ch"/>
    <w:link w:val="Style_3"/>
    <w:rPr>
      <w:rFonts w:ascii="Times New Roman" w:hAnsi="Times New Roman"/>
      <w:color w:themeColor="text1" w:val="000000"/>
      <w:sz w:val="28"/>
    </w:rPr>
  </w:style>
  <w:style w:styleId="Style_15" w:type="paragraph">
    <w:name w:val="annotation text"/>
    <w:basedOn w:val="Style_12"/>
    <w:link w:val="Style_15_ch"/>
    <w:pPr>
      <w:widowControl w:val="1"/>
      <w:spacing w:line="240" w:lineRule="auto"/>
      <w:ind/>
    </w:pPr>
    <w:rPr>
      <w:sz w:val="20"/>
    </w:rPr>
  </w:style>
  <w:style w:styleId="Style_15_ch" w:type="character">
    <w:name w:val="annotation text"/>
    <w:basedOn w:val="Style_12_ch"/>
    <w:link w:val="Style_15"/>
    <w:rPr>
      <w:sz w:val="20"/>
    </w:rPr>
  </w:style>
  <w:style w:styleId="Style_16" w:type="paragraph">
    <w:name w:val="toc 4"/>
    <w:next w:val="Style_12"/>
    <w:link w:val="Style_1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6_ch" w:type="character">
    <w:name w:val="toc 4"/>
    <w:link w:val="Style_16"/>
    <w:rPr>
      <w:rFonts w:ascii="XO Thames" w:hAnsi="XO Thames"/>
      <w:sz w:val="28"/>
    </w:rPr>
  </w:style>
  <w:style w:styleId="Style_17" w:type="paragraph">
    <w:name w:val="toc 6"/>
    <w:next w:val="Style_12"/>
    <w:link w:val="Style_1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7_ch" w:type="character">
    <w:name w:val="toc 6"/>
    <w:link w:val="Style_17"/>
    <w:rPr>
      <w:rFonts w:ascii="XO Thames" w:hAnsi="XO Thames"/>
      <w:sz w:val="28"/>
    </w:rPr>
  </w:style>
  <w:style w:styleId="Style_18" w:type="paragraph">
    <w:name w:val="Balloon Text"/>
    <w:basedOn w:val="Style_12"/>
    <w:link w:val="Style_18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8_ch" w:type="character">
    <w:name w:val="Balloon Text"/>
    <w:basedOn w:val="Style_12_ch"/>
    <w:link w:val="Style_18"/>
    <w:rPr>
      <w:rFonts w:ascii="Segoe UI" w:hAnsi="Segoe UI"/>
      <w:sz w:val="18"/>
    </w:rPr>
  </w:style>
  <w:style w:styleId="Style_19" w:type="paragraph">
    <w:name w:val="toc 7"/>
    <w:next w:val="Style_12"/>
    <w:link w:val="Style_1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9_ch" w:type="character">
    <w:name w:val="toc 7"/>
    <w:link w:val="Style_19"/>
    <w:rPr>
      <w:rFonts w:ascii="XO Thames" w:hAnsi="XO Thames"/>
      <w:sz w:val="28"/>
    </w:rPr>
  </w:style>
  <w:style w:styleId="Style_20" w:type="paragraph">
    <w:name w:val="td_text"/>
    <w:link w:val="Style_20_ch"/>
    <w:pPr>
      <w:widowControl w:val="1"/>
      <w:spacing w:after="0" w:line="360" w:lineRule="auto"/>
      <w:ind w:firstLine="851"/>
      <w:jc w:val="both"/>
    </w:pPr>
    <w:rPr>
      <w:sz w:val="28"/>
    </w:rPr>
  </w:style>
  <w:style w:styleId="Style_20_ch" w:type="character">
    <w:name w:val="td_text"/>
    <w:link w:val="Style_20"/>
    <w:rPr>
      <w:sz w:val="28"/>
    </w:rPr>
  </w:style>
  <w:style w:styleId="Style_21" w:type="paragraph">
    <w:name w:val="End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Endnote"/>
    <w:link w:val="Style_21"/>
    <w:rPr>
      <w:rFonts w:ascii="XO Thames" w:hAnsi="XO Thames"/>
      <w:sz w:val="22"/>
    </w:rPr>
  </w:style>
  <w:style w:styleId="Style_22" w:type="paragraph">
    <w:name w:val="heading 3"/>
    <w:basedOn w:val="Style_12"/>
    <w:next w:val="Style_12"/>
    <w:link w:val="Style_22_ch"/>
    <w:uiPriority w:val="9"/>
    <w:qFormat/>
    <w:pPr>
      <w:keepNext w:val="1"/>
      <w:keepLines w:val="1"/>
      <w:widowControl w:val="1"/>
      <w:numPr>
        <w:ilvl w:val="2"/>
        <w:numId w:val="14"/>
      </w:numPr>
      <w:spacing w:after="0" w:line="360" w:lineRule="auto"/>
      <w:ind w:firstLine="709" w:left="0"/>
      <w:outlineLvl w:val="2"/>
    </w:pPr>
    <w:rPr>
      <w:rFonts w:ascii="Times New Roman" w:hAnsi="Times New Roman"/>
      <w:b w:val="1"/>
      <w:color w:themeColor="text1" w:val="000000"/>
      <w:sz w:val="28"/>
    </w:rPr>
  </w:style>
  <w:style w:styleId="Style_22_ch" w:type="character">
    <w:name w:val="heading 3"/>
    <w:basedOn w:val="Style_12_ch"/>
    <w:link w:val="Style_22"/>
    <w:rPr>
      <w:rFonts w:ascii="Times New Roman" w:hAnsi="Times New Roman"/>
      <w:b w:val="1"/>
      <w:color w:themeColor="text1" w:val="000000"/>
      <w:sz w:val="28"/>
    </w:rPr>
  </w:style>
  <w:style w:styleId="Style_9" w:type="paragraph">
    <w:name w:val="ГОСТ список"/>
    <w:basedOn w:val="Style_4"/>
    <w:link w:val="Style_9_ch"/>
    <w:pPr>
      <w:widowControl w:val="1"/>
      <w:numPr>
        <w:numId w:val="4"/>
      </w:numPr>
      <w:spacing w:after="0" w:line="360" w:lineRule="auto"/>
      <w:ind/>
      <w:jc w:val="both"/>
    </w:pPr>
    <w:rPr>
      <w:rFonts w:ascii="Times New Roman" w:hAnsi="Times New Roman"/>
      <w:sz w:val="28"/>
    </w:rPr>
  </w:style>
  <w:style w:styleId="Style_9_ch" w:type="character">
    <w:name w:val="ГОСТ список"/>
    <w:basedOn w:val="Style_4_ch"/>
    <w:link w:val="Style_9"/>
    <w:rPr>
      <w:rFonts w:ascii="Times New Roman" w:hAnsi="Times New Roman"/>
      <w:sz w:val="28"/>
    </w:rPr>
  </w:style>
  <w:style w:styleId="Style_10" w:type="paragraph">
    <w:name w:val="auto-cursor-target"/>
    <w:basedOn w:val="Style_12"/>
    <w:link w:val="Style_10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auto-cursor-target"/>
    <w:basedOn w:val="Style_12_ch"/>
    <w:link w:val="Style_10"/>
    <w:rPr>
      <w:rFonts w:ascii="Times New Roman" w:hAnsi="Times New Roman"/>
      <w:sz w:val="24"/>
    </w:rPr>
  </w:style>
  <w:style w:styleId="Style_23" w:type="paragraph">
    <w:name w:val="toc 3"/>
    <w:basedOn w:val="Style_12"/>
    <w:next w:val="Style_12"/>
    <w:link w:val="Style_23_ch"/>
    <w:uiPriority w:val="39"/>
    <w:pPr>
      <w:widowControl w:val="1"/>
      <w:spacing w:after="100"/>
      <w:ind w:left="440"/>
    </w:pPr>
    <w:rPr>
      <w:rFonts w:ascii="Times New Roman" w:hAnsi="Times New Roman"/>
      <w:color w:themeColor="text1" w:val="000000"/>
      <w:sz w:val="28"/>
    </w:rPr>
  </w:style>
  <w:style w:styleId="Style_23_ch" w:type="character">
    <w:name w:val="toc 3"/>
    <w:basedOn w:val="Style_12_ch"/>
    <w:link w:val="Style_23"/>
    <w:rPr>
      <w:rFonts w:ascii="Times New Roman" w:hAnsi="Times New Roman"/>
      <w:color w:themeColor="text1" w:val="000000"/>
      <w:sz w:val="28"/>
    </w:rPr>
  </w:style>
  <w:style w:styleId="Style_24" w:type="paragraph">
    <w:name w:val="Default"/>
    <w:link w:val="Style_24_ch"/>
    <w:pPr>
      <w:widowControl w:val="1"/>
      <w:spacing w:after="0" w:line="240" w:lineRule="auto"/>
      <w:ind/>
    </w:pPr>
    <w:rPr>
      <w:rFonts w:ascii="Metric" w:hAnsi="Metric"/>
      <w:color w:val="000000"/>
      <w:sz w:val="24"/>
    </w:rPr>
  </w:style>
  <w:style w:styleId="Style_24_ch" w:type="character">
    <w:name w:val="Default"/>
    <w:link w:val="Style_24"/>
    <w:rPr>
      <w:rFonts w:ascii="Metric" w:hAnsi="Metric"/>
      <w:color w:val="000000"/>
      <w:sz w:val="24"/>
    </w:rPr>
  </w:style>
  <w:style w:styleId="Style_25" w:type="paragraph">
    <w:name w:val="td_toc_caption_level_2"/>
    <w:next w:val="Style_12"/>
    <w:link w:val="Style_25_ch"/>
    <w:pPr>
      <w:keepNext w:val="1"/>
      <w:widowControl w:val="1"/>
      <w:numPr>
        <w:ilvl w:val="1"/>
        <w:numId w:val="15"/>
      </w:numPr>
      <w:spacing w:after="120" w:before="120" w:line="360" w:lineRule="auto"/>
      <w:ind w:firstLine="851"/>
      <w:jc w:val="both"/>
      <w:outlineLvl w:val="1"/>
    </w:pPr>
    <w:rPr>
      <w:b w:val="1"/>
      <w:sz w:val="28"/>
    </w:rPr>
  </w:style>
  <w:style w:styleId="Style_25_ch" w:type="character">
    <w:name w:val="td_toc_caption_level_2"/>
    <w:link w:val="Style_25"/>
    <w:rPr>
      <w:b w:val="1"/>
      <w:sz w:val="28"/>
    </w:rPr>
  </w:style>
  <w:style w:styleId="Style_26" w:type="paragraph">
    <w:name w:val="heading 5"/>
    <w:next w:val="Style_12"/>
    <w:link w:val="Style_2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Normal (Web)"/>
    <w:basedOn w:val="Style_12"/>
    <w:link w:val="Style_27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7_ch" w:type="character">
    <w:name w:val="Normal (Web)"/>
    <w:basedOn w:val="Style_12_ch"/>
    <w:link w:val="Style_27"/>
    <w:rPr>
      <w:rFonts w:ascii="Times New Roman" w:hAnsi="Times New Roman"/>
      <w:sz w:val="24"/>
    </w:rPr>
  </w:style>
  <w:style w:styleId="Style_1" w:type="paragraph">
    <w:name w:val="heading 1"/>
    <w:basedOn w:val="Style_12"/>
    <w:link w:val="Style_1_ch"/>
    <w:uiPriority w:val="9"/>
    <w:qFormat/>
    <w:pPr>
      <w:pageBreakBefore w:val="1"/>
      <w:widowControl w:val="1"/>
      <w:spacing w:after="120" w:before="240" w:line="360" w:lineRule="auto"/>
      <w:ind/>
      <w:jc w:val="center"/>
      <w:outlineLvl w:val="0"/>
    </w:pPr>
    <w:rPr>
      <w:rFonts w:ascii="Times New Roman" w:hAnsi="Times New Roman"/>
      <w:b w:val="1"/>
      <w:caps w:val="1"/>
      <w:sz w:val="28"/>
    </w:rPr>
  </w:style>
  <w:style w:styleId="Style_1_ch" w:type="character">
    <w:name w:val="heading 1"/>
    <w:basedOn w:val="Style_12_ch"/>
    <w:link w:val="Style_1"/>
    <w:rPr>
      <w:rFonts w:ascii="Times New Roman" w:hAnsi="Times New Roman"/>
      <w:b w:val="1"/>
      <w:caps w:val="1"/>
      <w:sz w:val="28"/>
    </w:rPr>
  </w:style>
  <w:style w:styleId="Style_28" w:type="paragraph">
    <w:name w:val="Strong"/>
    <w:basedOn w:val="Style_14"/>
    <w:link w:val="Style_28_ch"/>
    <w:rPr>
      <w:b w:val="1"/>
    </w:rPr>
  </w:style>
  <w:style w:styleId="Style_28_ch" w:type="character">
    <w:name w:val="Strong"/>
    <w:basedOn w:val="Style_14_ch"/>
    <w:link w:val="Style_28"/>
    <w:rPr>
      <w:b w:val="1"/>
    </w:rPr>
  </w:style>
  <w:style w:styleId="Style_29" w:type="paragraph">
    <w:name w:val="Hyperlink"/>
    <w:basedOn w:val="Style_14"/>
    <w:link w:val="Style_29_ch"/>
    <w:rPr>
      <w:color w:themeColor="hyperlink" w:val="0563C1"/>
      <w:u w:val="single"/>
    </w:rPr>
  </w:style>
  <w:style w:styleId="Style_29_ch" w:type="character">
    <w:name w:val="Hyperlink"/>
    <w:basedOn w:val="Style_14_ch"/>
    <w:link w:val="Style_29"/>
    <w:rPr>
      <w:color w:themeColor="hyperlink" w:val="0563C1"/>
      <w:u w:val="single"/>
    </w:rPr>
  </w:style>
  <w:style w:styleId="Style_30" w:type="paragraph">
    <w:name w:val="Footnote"/>
    <w:link w:val="Style_30_ch"/>
    <w:pPr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8" w:type="paragraph">
    <w:name w:val="Текст таблицы основной"/>
    <w:link w:val="Style_8_ch"/>
    <w:pPr>
      <w:widowControl w:val="1"/>
      <w:spacing w:after="80" w:before="80" w:line="240" w:lineRule="auto"/>
      <w:ind/>
    </w:pPr>
    <w:rPr>
      <w:rFonts w:ascii="PT Sans" w:hAnsi="PT Sans"/>
      <w:color w:themeColor="text1" w:val="000000"/>
      <w:sz w:val="20"/>
    </w:rPr>
  </w:style>
  <w:style w:styleId="Style_8_ch" w:type="character">
    <w:name w:val="Текст таблицы основной"/>
    <w:link w:val="Style_8"/>
    <w:rPr>
      <w:rFonts w:ascii="PT Sans" w:hAnsi="PT Sans"/>
      <w:color w:themeColor="text1" w:val="000000"/>
      <w:sz w:val="20"/>
    </w:rPr>
  </w:style>
  <w:style w:styleId="Style_2" w:type="paragraph">
    <w:name w:val="toc 1"/>
    <w:basedOn w:val="Style_12"/>
    <w:next w:val="Style_12"/>
    <w:link w:val="Style_2_ch"/>
    <w:uiPriority w:val="39"/>
    <w:pPr>
      <w:widowControl w:val="1"/>
      <w:spacing w:after="100"/>
      <w:ind/>
    </w:pPr>
    <w:rPr>
      <w:rFonts w:ascii="Times New Roman" w:hAnsi="Times New Roman"/>
      <w:b w:val="1"/>
      <w:caps w:val="1"/>
      <w:color w:themeColor="text1" w:val="000000"/>
      <w:sz w:val="28"/>
    </w:rPr>
  </w:style>
  <w:style w:styleId="Style_2_ch" w:type="character">
    <w:name w:val="toc 1"/>
    <w:basedOn w:val="Style_12_ch"/>
    <w:link w:val="Style_2"/>
    <w:rPr>
      <w:rFonts w:ascii="Times New Roman" w:hAnsi="Times New Roman"/>
      <w:b w:val="1"/>
      <w:caps w:val="1"/>
      <w:color w:themeColor="text1" w:val="000000"/>
      <w:sz w:val="28"/>
    </w:rPr>
  </w:style>
  <w:style w:styleId="Style_31" w:type="paragraph">
    <w:name w:val="annotation reference"/>
    <w:basedOn w:val="Style_14"/>
    <w:link w:val="Style_31_ch"/>
    <w:rPr>
      <w:sz w:val="16"/>
    </w:rPr>
  </w:style>
  <w:style w:styleId="Style_31_ch" w:type="character">
    <w:name w:val="annotation reference"/>
    <w:basedOn w:val="Style_14_ch"/>
    <w:link w:val="Style_31"/>
    <w:rPr>
      <w:sz w:val="16"/>
    </w:rPr>
  </w:style>
  <w:style w:styleId="Style_32" w:type="paragraph">
    <w:name w:val="Header and Footer"/>
    <w:link w:val="Style_32_ch"/>
    <w:pPr>
      <w:spacing w:line="240" w:lineRule="auto"/>
      <w:ind/>
      <w:jc w:val="both"/>
    </w:pPr>
    <w:rPr>
      <w:rFonts w:ascii="XO Thames" w:hAnsi="XO Thames"/>
      <w:sz w:val="28"/>
    </w:rPr>
  </w:style>
  <w:style w:styleId="Style_32_ch" w:type="character">
    <w:name w:val="Header and Footer"/>
    <w:link w:val="Style_32"/>
    <w:rPr>
      <w:rFonts w:ascii="XO Thames" w:hAnsi="XO Thames"/>
      <w:sz w:val="28"/>
    </w:rPr>
  </w:style>
  <w:style w:styleId="Style_4" w:type="paragraph">
    <w:name w:val="List Paragraph"/>
    <w:basedOn w:val="Style_12"/>
    <w:link w:val="Style_4_ch"/>
    <w:pPr>
      <w:widowControl w:val="1"/>
      <w:ind w:left="720"/>
      <w:contextualSpacing w:val="1"/>
    </w:pPr>
  </w:style>
  <w:style w:styleId="Style_4_ch" w:type="character">
    <w:name w:val="List Paragraph"/>
    <w:basedOn w:val="Style_12_ch"/>
    <w:link w:val="Style_4"/>
  </w:style>
  <w:style w:styleId="Style_33" w:type="paragraph">
    <w:name w:val="Emphasis"/>
    <w:basedOn w:val="Style_14"/>
    <w:link w:val="Style_33_ch"/>
    <w:rPr>
      <w:i w:val="1"/>
    </w:rPr>
  </w:style>
  <w:style w:styleId="Style_33_ch" w:type="character">
    <w:name w:val="Emphasis"/>
    <w:basedOn w:val="Style_14_ch"/>
    <w:link w:val="Style_33"/>
    <w:rPr>
      <w:i w:val="1"/>
    </w:rPr>
  </w:style>
  <w:style w:styleId="Style_34" w:type="paragraph">
    <w:name w:val="toc 9"/>
    <w:next w:val="Style_12"/>
    <w:link w:val="Style_3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toc 8"/>
    <w:next w:val="Style_12"/>
    <w:link w:val="Style_3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HTML Preformatted"/>
    <w:basedOn w:val="Style_12"/>
    <w:link w:val="Style_36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spacing w:after="0" w:line="240" w:lineRule="auto"/>
      <w:ind/>
    </w:pPr>
    <w:rPr>
      <w:rFonts w:ascii="Courier New" w:hAnsi="Courier New"/>
      <w:sz w:val="20"/>
    </w:rPr>
  </w:style>
  <w:style w:styleId="Style_36_ch" w:type="character">
    <w:name w:val="HTML Preformatted"/>
    <w:basedOn w:val="Style_12_ch"/>
    <w:link w:val="Style_36"/>
    <w:rPr>
      <w:rFonts w:ascii="Courier New" w:hAnsi="Courier New"/>
      <w:sz w:val="20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37" w:type="paragraph">
    <w:name w:val="toc 5"/>
    <w:next w:val="Style_12"/>
    <w:link w:val="Style_3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caption"/>
    <w:basedOn w:val="Style_12"/>
    <w:next w:val="Style_12"/>
    <w:link w:val="Style_38_ch"/>
    <w:pPr>
      <w:widowControl w:val="1"/>
      <w:spacing w:after="200" w:line="240" w:lineRule="auto"/>
      <w:ind/>
      <w:jc w:val="both"/>
    </w:pPr>
    <w:rPr>
      <w:rFonts w:ascii="Times New Roman" w:hAnsi="Times New Roman"/>
      <w:i w:val="1"/>
      <w:color w:themeColor="text2" w:val="44546A"/>
      <w:sz w:val="18"/>
    </w:rPr>
  </w:style>
  <w:style w:styleId="Style_38_ch" w:type="character">
    <w:name w:val="caption"/>
    <w:basedOn w:val="Style_12_ch"/>
    <w:link w:val="Style_38"/>
    <w:rPr>
      <w:rFonts w:ascii="Times New Roman" w:hAnsi="Times New Roman"/>
      <w:i w:val="1"/>
      <w:color w:themeColor="text2" w:val="44546A"/>
      <w:sz w:val="18"/>
    </w:rPr>
  </w:style>
  <w:style w:styleId="Style_39" w:type="paragraph">
    <w:name w:val="HTML Code"/>
    <w:basedOn w:val="Style_14"/>
    <w:link w:val="Style_39_ch"/>
    <w:rPr>
      <w:rFonts w:ascii="Courier New" w:hAnsi="Courier New"/>
      <w:sz w:val="20"/>
    </w:rPr>
  </w:style>
  <w:style w:styleId="Style_39_ch" w:type="character">
    <w:name w:val="HTML Code"/>
    <w:basedOn w:val="Style_14_ch"/>
    <w:link w:val="Style_39"/>
    <w:rPr>
      <w:rFonts w:ascii="Courier New" w:hAnsi="Courier New"/>
      <w:sz w:val="20"/>
    </w:rPr>
  </w:style>
  <w:style w:styleId="Style_40" w:type="paragraph">
    <w:name w:val="TOC Heading"/>
    <w:basedOn w:val="Style_1"/>
    <w:next w:val="Style_12"/>
    <w:link w:val="Style_40_ch"/>
    <w:pPr>
      <w:keepNext w:val="1"/>
      <w:keepLines w:val="1"/>
      <w:widowControl w:val="1"/>
      <w:ind/>
      <w:outlineLvl w:val="8"/>
    </w:pPr>
  </w:style>
  <w:style w:styleId="Style_40_ch" w:type="character">
    <w:name w:val="TOC Heading"/>
    <w:basedOn w:val="Style_1_ch"/>
    <w:link w:val="Style_40"/>
  </w:style>
  <w:style w:styleId="Style_41" w:type="paragraph">
    <w:name w:val="Subtitle"/>
    <w:next w:val="Style_12"/>
    <w:link w:val="Style_4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annotation subject"/>
    <w:basedOn w:val="Style_15"/>
    <w:next w:val="Style_15"/>
    <w:link w:val="Style_42_ch"/>
    <w:rPr>
      <w:b w:val="1"/>
    </w:rPr>
  </w:style>
  <w:style w:styleId="Style_42_ch" w:type="character">
    <w:name w:val="annotation subject"/>
    <w:basedOn w:val="Style_15_ch"/>
    <w:link w:val="Style_42"/>
    <w:rPr>
      <w:b w:val="1"/>
    </w:rPr>
  </w:style>
  <w:style w:styleId="Style_43" w:type="paragraph">
    <w:name w:val="Unresolved Mention"/>
    <w:basedOn w:val="Style_14"/>
    <w:link w:val="Style_43_ch"/>
    <w:rPr>
      <w:color w:val="605E5C"/>
      <w:shd w:fill="E1DFDD" w:val="clear"/>
    </w:rPr>
  </w:style>
  <w:style w:styleId="Style_43_ch" w:type="character">
    <w:name w:val="Unresolved Mention"/>
    <w:basedOn w:val="Style_14_ch"/>
    <w:link w:val="Style_43"/>
    <w:rPr>
      <w:color w:val="605E5C"/>
      <w:shd w:fill="E1DFDD" w:val="clear"/>
    </w:rPr>
  </w:style>
  <w:style w:styleId="Style_44" w:type="paragraph">
    <w:name w:val="Title"/>
    <w:basedOn w:val="Style_12"/>
    <w:next w:val="Style_12"/>
    <w:link w:val="Style_44_ch"/>
    <w:uiPriority w:val="10"/>
    <w:qFormat/>
    <w:pPr>
      <w:widowControl w:val="1"/>
      <w:spacing w:after="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44_ch" w:type="character">
    <w:name w:val="Title"/>
    <w:basedOn w:val="Style_12_ch"/>
    <w:link w:val="Style_44"/>
    <w:rPr>
      <w:rFonts w:asciiTheme="majorAscii" w:hAnsiTheme="majorHAnsi"/>
      <w:spacing w:val="-10"/>
      <w:sz w:val="56"/>
    </w:rPr>
  </w:style>
  <w:style w:styleId="Style_45" w:type="paragraph">
    <w:name w:val="heading 4"/>
    <w:next w:val="Style_12"/>
    <w:link w:val="Style_4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5_ch" w:type="character">
    <w:name w:val="heading 4"/>
    <w:link w:val="Style_45"/>
    <w:rPr>
      <w:rFonts w:ascii="XO Thames" w:hAnsi="XO Thames"/>
      <w:b w:val="1"/>
      <w:sz w:val="24"/>
    </w:rPr>
  </w:style>
  <w:style w:styleId="Style_7" w:type="paragraph">
    <w:name w:val="Текст таблицы заголовок"/>
    <w:basedOn w:val="Style_8"/>
    <w:link w:val="Style_7_ch"/>
    <w:rPr>
      <w:b w:val="1"/>
    </w:rPr>
  </w:style>
  <w:style w:styleId="Style_7_ch" w:type="character">
    <w:name w:val="Текст таблицы заголовок"/>
    <w:basedOn w:val="Style_8_ch"/>
    <w:link w:val="Style_7"/>
    <w:rPr>
      <w:b w:val="1"/>
    </w:rPr>
  </w:style>
  <w:style w:styleId="Style_5" w:type="paragraph">
    <w:name w:val="heading 2"/>
    <w:basedOn w:val="Style_12"/>
    <w:next w:val="Style_12"/>
    <w:link w:val="Style_5_ch"/>
    <w:uiPriority w:val="9"/>
    <w:qFormat/>
    <w:pPr>
      <w:keepNext w:val="1"/>
      <w:keepLines w:val="1"/>
      <w:widowControl w:val="1"/>
      <w:spacing w:after="120" w:before="120" w:line="360" w:lineRule="auto"/>
      <w:ind w:left="709"/>
      <w:jc w:val="both"/>
      <w:outlineLvl w:val="1"/>
    </w:pPr>
    <w:rPr>
      <w:rFonts w:ascii="Times New Roman" w:hAnsi="Times New Roman"/>
      <w:b w:val="1"/>
      <w:caps w:val="1"/>
      <w:color w:themeColor="text1" w:val="000000"/>
      <w:sz w:val="28"/>
    </w:rPr>
  </w:style>
  <w:style w:styleId="Style_5_ch" w:type="character">
    <w:name w:val="heading 2"/>
    <w:basedOn w:val="Style_12_ch"/>
    <w:link w:val="Style_5"/>
    <w:rPr>
      <w:rFonts w:ascii="Times New Roman" w:hAnsi="Times New Roman"/>
      <w:b w:val="1"/>
      <w:caps w:val="1"/>
      <w:color w:themeColor="text1" w:val="000000"/>
      <w:sz w:val="28"/>
    </w:rPr>
  </w:style>
  <w:style w:default="1" w:styleId="Style_1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" w:type="table">
    <w:name w:val="Сетка таблицы1"/>
    <w:basedOn w:val="Style_1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6" w:type="table">
    <w:name w:val="Table Grid"/>
    <w:basedOn w:val="Style_1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26" Target="media/126.png" Type="http://schemas.openxmlformats.org/officeDocument/2006/relationships/image"/>
  <Relationship Id="rId127" Target="media/127.png" Type="http://schemas.openxmlformats.org/officeDocument/2006/relationships/image"/>
  <Relationship Id="rId63" Target="media/63.png" Type="http://schemas.openxmlformats.org/officeDocument/2006/relationships/image"/>
  <Relationship Id="rId119" Target="media/119.png" Type="http://schemas.openxmlformats.org/officeDocument/2006/relationships/image"/>
  <Relationship Id="rId83" Target="media/83.png" Type="http://schemas.openxmlformats.org/officeDocument/2006/relationships/image"/>
  <Relationship Id="rId21" Target="media/21.png" Type="http://schemas.openxmlformats.org/officeDocument/2006/relationships/image"/>
  <Relationship Id="rId147" Target="media/147.png" Type="http://schemas.openxmlformats.org/officeDocument/2006/relationships/image"/>
  <Relationship Id="rId136" Target="media/136.png" Type="http://schemas.openxmlformats.org/officeDocument/2006/relationships/image"/>
  <Relationship Id="rId150" Target="media/150.png" Type="http://schemas.openxmlformats.org/officeDocument/2006/relationships/image"/>
  <Relationship Id="rId141" Target="media/141.png" Type="http://schemas.openxmlformats.org/officeDocument/2006/relationships/image"/>
  <Relationship Id="rId98" Target="media/98.png" Type="http://schemas.openxmlformats.org/officeDocument/2006/relationships/image"/>
  <Relationship Id="rId85" Target="media/85.png" Type="http://schemas.openxmlformats.org/officeDocument/2006/relationships/image"/>
  <Relationship Id="rId144" Target="media/144.png" Type="http://schemas.openxmlformats.org/officeDocument/2006/relationships/image"/>
  <Relationship Id="rId91" Target="media/91.png" Type="http://schemas.openxmlformats.org/officeDocument/2006/relationships/image"/>
  <Relationship Id="rId100" Target="media/100.png" Type="http://schemas.openxmlformats.org/officeDocument/2006/relationships/image"/>
  <Relationship Id="rId65" Target="media/65.png" Type="http://schemas.openxmlformats.org/officeDocument/2006/relationships/image"/>
  <Relationship Id="rId72" Target="media/72.png" Type="http://schemas.openxmlformats.org/officeDocument/2006/relationships/image"/>
  <Relationship Id="rId112" Target="media/112.png" Type="http://schemas.openxmlformats.org/officeDocument/2006/relationships/image"/>
  <Relationship Id="rId106" Target="media/106.png" Type="http://schemas.openxmlformats.org/officeDocument/2006/relationships/image"/>
  <Relationship Id="rId79" Target="media/79.png" Type="http://schemas.openxmlformats.org/officeDocument/2006/relationships/image"/>
  <Relationship Id="rId151" Target="media/151.png" Type="http://schemas.openxmlformats.org/officeDocument/2006/relationships/image"/>
  <Relationship Id="rId10" Target="media/10.png" Type="http://schemas.openxmlformats.org/officeDocument/2006/relationships/image"/>
  <Relationship Id="rId80" Target="media/80.png" Type="http://schemas.openxmlformats.org/officeDocument/2006/relationships/image"/>
  <Relationship Id="rId55" Target="media/55.png" Type="http://schemas.openxmlformats.org/officeDocument/2006/relationships/image"/>
  <Relationship Id="rId109" Target="media/109.png" Type="http://schemas.openxmlformats.org/officeDocument/2006/relationships/image"/>
  <Relationship Id="rId90" Target="media/90.png" Type="http://schemas.openxmlformats.org/officeDocument/2006/relationships/image"/>
  <Relationship Id="rId33" Target="media/33.png" Type="http://schemas.openxmlformats.org/officeDocument/2006/relationships/image"/>
  <Relationship Id="rId23" Target="media/23.png" Type="http://schemas.openxmlformats.org/officeDocument/2006/relationships/image"/>
  <Relationship Id="rId133" Target="media/133.png" Type="http://schemas.openxmlformats.org/officeDocument/2006/relationships/image"/>
  <Relationship Id="rId110" Target="media/110.png" Type="http://schemas.openxmlformats.org/officeDocument/2006/relationships/image"/>
  <Relationship Id="rId145" Target="media/145.png" Type="http://schemas.openxmlformats.org/officeDocument/2006/relationships/image"/>
  <Relationship Id="rId161" Target="media/161.png" Type="http://schemas.openxmlformats.org/officeDocument/2006/relationships/image"/>
  <Relationship Id="rId130" Target="media/130.png" Type="http://schemas.openxmlformats.org/officeDocument/2006/relationships/image"/>
  <Relationship Id="rId36" Target="media/36.png" Type="http://schemas.openxmlformats.org/officeDocument/2006/relationships/image"/>
  <Relationship Id="rId142" Target="media/142.png" Type="http://schemas.openxmlformats.org/officeDocument/2006/relationships/image"/>
  <Relationship Id="rId116" Target="media/116.png" Type="http://schemas.openxmlformats.org/officeDocument/2006/relationships/image"/>
  <Relationship Id="rId41" Target="media/41.png" Type="http://schemas.openxmlformats.org/officeDocument/2006/relationships/image"/>
  <Relationship Id="rId8" Target="media/8.png" Type="http://schemas.openxmlformats.org/officeDocument/2006/relationships/image"/>
  <Relationship Id="rId86" Target="media/86.png" Type="http://schemas.openxmlformats.org/officeDocument/2006/relationships/image"/>
  <Relationship Id="rId53" Target="media/53.png" Type="http://schemas.openxmlformats.org/officeDocument/2006/relationships/image"/>
  <Relationship Id="rId76" Target="media/76.png" Type="http://schemas.openxmlformats.org/officeDocument/2006/relationships/image"/>
  <Relationship Id="rId59" Target="media/59.png" Type="http://schemas.openxmlformats.org/officeDocument/2006/relationships/image"/>
  <Relationship Id="rId60" Target="media/60.png" Type="http://schemas.openxmlformats.org/officeDocument/2006/relationships/image"/>
  <Relationship Id="rId24" Target="media/24.png" Type="http://schemas.openxmlformats.org/officeDocument/2006/relationships/image"/>
  <Relationship Id="rId137" Target="media/137.png" Type="http://schemas.openxmlformats.org/officeDocument/2006/relationships/image"/>
  <Relationship Id="rId113" Target="media/113.png" Type="http://schemas.openxmlformats.org/officeDocument/2006/relationships/image"/>
  <Relationship Id="rId99" Target="media/99.png" Type="http://schemas.openxmlformats.org/officeDocument/2006/relationships/image"/>
  <Relationship Id="rId92" Target="media/92.png" Type="http://schemas.openxmlformats.org/officeDocument/2006/relationships/image"/>
  <Relationship Id="rId155" Target="media/155.png" Type="http://schemas.openxmlformats.org/officeDocument/2006/relationships/image"/>
  <Relationship Id="rId13" Target="media/13.png" Type="http://schemas.openxmlformats.org/officeDocument/2006/relationships/image"/>
  <Relationship Id="rId139" Target="media/139.png" Type="http://schemas.openxmlformats.org/officeDocument/2006/relationships/image"/>
  <Relationship Id="rId19" Target="media/19.png" Type="http://schemas.openxmlformats.org/officeDocument/2006/relationships/image"/>
  <Relationship Id="rId42" Target="media/42.png" Type="http://schemas.openxmlformats.org/officeDocument/2006/relationships/image"/>
  <Relationship Id="rId57" Target="media/57.png" Type="http://schemas.openxmlformats.org/officeDocument/2006/relationships/image"/>
  <Relationship Id="rId64" Target="media/64.png" Type="http://schemas.openxmlformats.org/officeDocument/2006/relationships/image"/>
  <Relationship Id="rId62" Target="media/62.png" Type="http://schemas.openxmlformats.org/officeDocument/2006/relationships/image"/>
  <Relationship Id="rId45" Target="media/45.png" Type="http://schemas.openxmlformats.org/officeDocument/2006/relationships/image"/>
  <Relationship Id="rId97" Target="media/97.png" Type="http://schemas.openxmlformats.org/officeDocument/2006/relationships/image"/>
  <Relationship Id="rId94" Target="media/94.png" Type="http://schemas.openxmlformats.org/officeDocument/2006/relationships/image"/>
  <Relationship Id="rId28" Target="media/28.png" Type="http://schemas.openxmlformats.org/officeDocument/2006/relationships/image"/>
  <Relationship Id="rId40" Target="media/40.png" Type="http://schemas.openxmlformats.org/officeDocument/2006/relationships/image"/>
  <Relationship Id="rId29" Target="media/29.png" Type="http://schemas.openxmlformats.org/officeDocument/2006/relationships/image"/>
  <Relationship Id="rId82" Target="media/82.png" Type="http://schemas.openxmlformats.org/officeDocument/2006/relationships/image"/>
  <Relationship Id="rId152" Target="media/152.png" Type="http://schemas.openxmlformats.org/officeDocument/2006/relationships/image"/>
  <Relationship Id="rId26" Target="media/26.png" Type="http://schemas.openxmlformats.org/officeDocument/2006/relationships/image"/>
  <Relationship Id="rId135" Target="media/135.png" Type="http://schemas.openxmlformats.org/officeDocument/2006/relationships/image"/>
  <Relationship Id="rId108" Target="media/108.png" Type="http://schemas.openxmlformats.org/officeDocument/2006/relationships/image"/>
  <Relationship Id="rId17" Target="media/17.png" Type="http://schemas.openxmlformats.org/officeDocument/2006/relationships/image"/>
  <Relationship Id="rId74" Target="media/74.png" Type="http://schemas.openxmlformats.org/officeDocument/2006/relationships/image"/>
  <Relationship Id="rId46" Target="media/46.png" Type="http://schemas.openxmlformats.org/officeDocument/2006/relationships/image"/>
  <Relationship Id="rId159" Target="media/159.png" Type="http://schemas.openxmlformats.org/officeDocument/2006/relationships/image"/>
  <Relationship Id="rId39" Target="media/39.png" Type="http://schemas.openxmlformats.org/officeDocument/2006/relationships/image"/>
  <Relationship Id="rId122" Target="media/122.png" Type="http://schemas.openxmlformats.org/officeDocument/2006/relationships/image"/>
  <Relationship Id="rId38" Target="media/38.png" Type="http://schemas.openxmlformats.org/officeDocument/2006/relationships/image"/>
  <Relationship Id="rId165" Target="stylesWithEffects.xml" Type="http://schemas.microsoft.com/office/2007/relationships/stylesWithEffects"/>
  <Relationship Id="rId25" Target="media/25.png" Type="http://schemas.openxmlformats.org/officeDocument/2006/relationships/image"/>
  <Relationship Id="rId30" Target="media/30.png" Type="http://schemas.openxmlformats.org/officeDocument/2006/relationships/image"/>
  <Relationship Id="rId146" Target="media/146.png" Type="http://schemas.openxmlformats.org/officeDocument/2006/relationships/image"/>
  <Relationship Id="rId69" Target="media/69.png" Type="http://schemas.openxmlformats.org/officeDocument/2006/relationships/image"/>
  <Relationship Id="rId96" Target="media/96.png" Type="http://schemas.openxmlformats.org/officeDocument/2006/relationships/image"/>
  <Relationship Id="rId140" Target="media/140.png" Type="http://schemas.openxmlformats.org/officeDocument/2006/relationships/image"/>
  <Relationship Id="rId124" Target="media/124.png" Type="http://schemas.openxmlformats.org/officeDocument/2006/relationships/image"/>
  <Relationship Id="rId56" Target="media/56.png" Type="http://schemas.openxmlformats.org/officeDocument/2006/relationships/image"/>
  <Relationship Id="rId50" Target="media/50.png" Type="http://schemas.openxmlformats.org/officeDocument/2006/relationships/image"/>
  <Relationship Id="rId163" Target="settings.xml" Type="http://schemas.openxmlformats.org/officeDocument/2006/relationships/settings"/>
  <Relationship Id="rId129" Target="media/129.png" Type="http://schemas.openxmlformats.org/officeDocument/2006/relationships/image"/>
  <Relationship Id="rId3" Target="media/3.png" Type="http://schemas.openxmlformats.org/officeDocument/2006/relationships/image"/>
  <Relationship Id="rId164" Target="styles.xml" Type="http://schemas.openxmlformats.org/officeDocument/2006/relationships/styles"/>
  <Relationship Id="rId153" Target="media/153.png" Type="http://schemas.openxmlformats.org/officeDocument/2006/relationships/image"/>
  <Relationship Id="rId158" Target="media/158.png" Type="http://schemas.openxmlformats.org/officeDocument/2006/relationships/image"/>
  <Relationship Id="rId117" Target="media/117.png" Type="http://schemas.openxmlformats.org/officeDocument/2006/relationships/image"/>
  <Relationship Id="rId20" Target="media/20.png" Type="http://schemas.openxmlformats.org/officeDocument/2006/relationships/image"/>
  <Relationship Id="rId73" Target="media/73.png" Type="http://schemas.openxmlformats.org/officeDocument/2006/relationships/image"/>
  <Relationship Id="rId70" Target="media/70.png" Type="http://schemas.openxmlformats.org/officeDocument/2006/relationships/image"/>
  <Relationship Id="rId131" Target="media/131.png" Type="http://schemas.openxmlformats.org/officeDocument/2006/relationships/image"/>
  <Relationship Id="rId148" Target="media/148.png" Type="http://schemas.openxmlformats.org/officeDocument/2006/relationships/image"/>
  <Relationship Id="rId138" Target="media/138.png" Type="http://schemas.openxmlformats.org/officeDocument/2006/relationships/image"/>
  <Relationship Id="rId149" Target="media/149.png" Type="http://schemas.openxmlformats.org/officeDocument/2006/relationships/image"/>
  <Relationship Id="rId11" Target="media/11.png" Type="http://schemas.openxmlformats.org/officeDocument/2006/relationships/image"/>
  <Relationship Id="rId9" Target="media/9.png" Type="http://schemas.openxmlformats.org/officeDocument/2006/relationships/image"/>
  <Relationship Id="rId68" Target="media/68.png" Type="http://schemas.openxmlformats.org/officeDocument/2006/relationships/image"/>
  <Relationship Id="rId5" Target="media/5.png" Type="http://schemas.openxmlformats.org/officeDocument/2006/relationships/image"/>
  <Relationship Id="rId162" Target="fontTable.xml" Type="http://schemas.openxmlformats.org/officeDocument/2006/relationships/fontTable"/>
  <Relationship Id="rId89" Target="media/89.png" Type="http://schemas.openxmlformats.org/officeDocument/2006/relationships/image"/>
  <Relationship Id="rId160" Target="media/160.png" Type="http://schemas.openxmlformats.org/officeDocument/2006/relationships/image"/>
  <Relationship Id="rId118" Target="media/118.png" Type="http://schemas.openxmlformats.org/officeDocument/2006/relationships/image"/>
  <Relationship Id="rId101" Target="media/101.png" Type="http://schemas.openxmlformats.org/officeDocument/2006/relationships/image"/>
  <Relationship Id="rId111" Target="media/111.png" Type="http://schemas.openxmlformats.org/officeDocument/2006/relationships/image"/>
  <Relationship Id="rId105" Target="media/105.png" Type="http://schemas.openxmlformats.org/officeDocument/2006/relationships/image"/>
  <Relationship Id="rId58" Target="media/58.png" Type="http://schemas.openxmlformats.org/officeDocument/2006/relationships/image"/>
  <Relationship Id="rId67" Target="media/67.png" Type="http://schemas.openxmlformats.org/officeDocument/2006/relationships/image"/>
  <Relationship Id="rId61" Target="media/61.png" Type="http://schemas.openxmlformats.org/officeDocument/2006/relationships/image"/>
  <Relationship Id="rId31" Target="media/31.png" Type="http://schemas.openxmlformats.org/officeDocument/2006/relationships/image"/>
  <Relationship Id="rId14" Target="media/14.png" Type="http://schemas.openxmlformats.org/officeDocument/2006/relationships/image"/>
  <Relationship Id="rId15" Target="media/15.png" Type="http://schemas.openxmlformats.org/officeDocument/2006/relationships/image"/>
  <Relationship Id="rId6" Target="media/6.png" Type="http://schemas.openxmlformats.org/officeDocument/2006/relationships/image"/>
  <Relationship Id="rId44" Target="media/44.png" Type="http://schemas.openxmlformats.org/officeDocument/2006/relationships/image"/>
  <Relationship Id="rId154" Target="media/154.png" Type="http://schemas.openxmlformats.org/officeDocument/2006/relationships/image"/>
  <Relationship Id="rId115" Target="media/115.png" Type="http://schemas.openxmlformats.org/officeDocument/2006/relationships/image"/>
  <Relationship Id="rId77" Target="media/77.png" Type="http://schemas.openxmlformats.org/officeDocument/2006/relationships/image"/>
  <Relationship Id="rId143" Target="media/143.png" Type="http://schemas.openxmlformats.org/officeDocument/2006/relationships/image"/>
  <Relationship Id="rId132" Target="media/132.png" Type="http://schemas.openxmlformats.org/officeDocument/2006/relationships/image"/>
  <Relationship Id="rId52" Target="media/52.png" Type="http://schemas.openxmlformats.org/officeDocument/2006/relationships/image"/>
  <Relationship Id="rId43" Target="media/43.png" Type="http://schemas.openxmlformats.org/officeDocument/2006/relationships/image"/>
  <Relationship Id="rId37" Target="media/37.png" Type="http://schemas.openxmlformats.org/officeDocument/2006/relationships/image"/>
  <Relationship Id="rId34" Target="media/34.png" Type="http://schemas.openxmlformats.org/officeDocument/2006/relationships/image"/>
  <Relationship Id="rId134" Target="media/134.png" Type="http://schemas.openxmlformats.org/officeDocument/2006/relationships/image"/>
  <Relationship Id="rId78" Target="media/78.png" Type="http://schemas.openxmlformats.org/officeDocument/2006/relationships/image"/>
  <Relationship Id="rId32" Target="media/32.png" Type="http://schemas.openxmlformats.org/officeDocument/2006/relationships/image"/>
  <Relationship Id="rId75" Target="media/75.png" Type="http://schemas.openxmlformats.org/officeDocument/2006/relationships/image"/>
  <Relationship Id="rId49" Target="media/49.png" Type="http://schemas.openxmlformats.org/officeDocument/2006/relationships/image"/>
  <Relationship Id="rId51" Target="media/51.png" Type="http://schemas.openxmlformats.org/officeDocument/2006/relationships/image"/>
  <Relationship Id="rId16" Target="media/16.png" Type="http://schemas.openxmlformats.org/officeDocument/2006/relationships/image"/>
  <Relationship Id="rId107" Target="media/107.png" Type="http://schemas.openxmlformats.org/officeDocument/2006/relationships/image"/>
  <Relationship Id="rId120" Target="media/120.png" Type="http://schemas.openxmlformats.org/officeDocument/2006/relationships/image"/>
  <Relationship Id="rId102" Target="media/102.png" Type="http://schemas.openxmlformats.org/officeDocument/2006/relationships/image"/>
  <Relationship Id="rId125" Target="media/125.png" Type="http://schemas.openxmlformats.org/officeDocument/2006/relationships/image"/>
  <Relationship Id="rId66" Target="media/66.png" Type="http://schemas.openxmlformats.org/officeDocument/2006/relationships/image"/>
  <Relationship Id="rId48" Target="media/48.png" Type="http://schemas.openxmlformats.org/officeDocument/2006/relationships/image"/>
  <Relationship Id="rId71" Target="media/71.png" Type="http://schemas.openxmlformats.org/officeDocument/2006/relationships/image"/>
  <Relationship Id="rId156" Target="media/156.png" Type="http://schemas.openxmlformats.org/officeDocument/2006/relationships/image"/>
  <Relationship Id="rId103" Target="media/103.png" Type="http://schemas.openxmlformats.org/officeDocument/2006/relationships/image"/>
  <Relationship Id="rId87" Target="media/87.png" Type="http://schemas.openxmlformats.org/officeDocument/2006/relationships/image"/>
  <Relationship Id="rId88" Target="media/88.png" Type="http://schemas.openxmlformats.org/officeDocument/2006/relationships/image"/>
  <Relationship Id="rId157" Target="media/157.png" Type="http://schemas.openxmlformats.org/officeDocument/2006/relationships/image"/>
  <Relationship Id="rId7" Target="media/7.png" Type="http://schemas.openxmlformats.org/officeDocument/2006/relationships/image"/>
  <Relationship Id="rId93" Target="media/93.png" Type="http://schemas.openxmlformats.org/officeDocument/2006/relationships/image"/>
  <Relationship Id="rId167" Target="theme/theme1.xml" Type="http://schemas.openxmlformats.org/officeDocument/2006/relationships/theme"/>
  <Relationship Id="rId81" Target="media/81.png" Type="http://schemas.openxmlformats.org/officeDocument/2006/relationships/image"/>
  <Relationship Id="rId27" Target="media/27.png" Type="http://schemas.openxmlformats.org/officeDocument/2006/relationships/image"/>
  <Relationship Id="rId128" Target="media/128.png" Type="http://schemas.openxmlformats.org/officeDocument/2006/relationships/image"/>
  <Relationship Id="rId2" Target="media/2.png" Type="http://schemas.openxmlformats.org/officeDocument/2006/relationships/image"/>
  <Relationship Id="rId22" Target="media/22.png" Type="http://schemas.openxmlformats.org/officeDocument/2006/relationships/image"/>
  <Relationship Id="rId18" Target="media/18.png" Type="http://schemas.openxmlformats.org/officeDocument/2006/relationships/image"/>
  <Relationship Id="rId47" Target="media/47.png" Type="http://schemas.openxmlformats.org/officeDocument/2006/relationships/image"/>
  <Relationship Id="rId1" Target="media/1.png" Type="http://schemas.openxmlformats.org/officeDocument/2006/relationships/image"/>
  <Relationship Id="rId4" Target="media/4.png" Type="http://schemas.openxmlformats.org/officeDocument/2006/relationships/image"/>
  <Relationship Id="rId95" Target="media/95.png" Type="http://schemas.openxmlformats.org/officeDocument/2006/relationships/image"/>
  <Relationship Id="rId104" Target="media/104.png" Type="http://schemas.openxmlformats.org/officeDocument/2006/relationships/image"/>
  <Relationship Id="rId54" Target="media/54.png" Type="http://schemas.openxmlformats.org/officeDocument/2006/relationships/image"/>
  <Relationship Id="rId12" Target="media/12.png" Type="http://schemas.openxmlformats.org/officeDocument/2006/relationships/image"/>
  <Relationship Id="rId123" Target="media/123.png" Type="http://schemas.openxmlformats.org/officeDocument/2006/relationships/image"/>
  <Relationship Id="rId84" Target="media/84.png" Type="http://schemas.openxmlformats.org/officeDocument/2006/relationships/image"/>
  <Relationship Id="rId35" Target="media/35.png" Type="http://schemas.openxmlformats.org/officeDocument/2006/relationships/image"/>
  <Relationship Id="rId166" Target="webSettings.xml" Type="http://schemas.openxmlformats.org/officeDocument/2006/relationships/webSettings"/>
  <Relationship Id="rId121" Target="media/121.png" Type="http://schemas.openxmlformats.org/officeDocument/2006/relationships/image"/>
  <Relationship Id="rId114" Target="media/114.png" Type="http://schemas.openxmlformats.org/officeDocument/2006/relationships/image"/>
  <Relationship Id="rId168" Target="numbering.xml" Type="http://schemas.openxmlformats.org/officeDocument/2006/relationships/numbering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2022-12-16T10:04:00Z</dcterms:created>
  <dcterms:modified xsi:type="dcterms:W3CDTF">2026-07-22T09:14:29Z</dcterms:modified>
</cp:coreProperties>
</file>